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F02" w:rsidRPr="009404EA" w:rsidRDefault="00096DC2" w:rsidP="00FC7635">
      <w:pPr>
        <w:widowControl w:val="0"/>
        <w:ind w:firstLine="0"/>
        <w:jc w:val="center"/>
        <w:rPr>
          <w:rFonts w:ascii="Times New Roman" w:hAnsi="Times New Roman" w:cs="Times New Roman"/>
          <w:b/>
          <w:sz w:val="32"/>
          <w:szCs w:val="32"/>
        </w:rPr>
      </w:pPr>
      <w:r w:rsidRPr="009404EA">
        <w:rPr>
          <w:rFonts w:ascii="Times New Roman" w:hAnsi="Times New Roman" w:cs="Times New Roman"/>
          <w:b/>
          <w:sz w:val="32"/>
          <w:szCs w:val="32"/>
        </w:rPr>
        <w:t xml:space="preserve">ЛЕКЦИЯ </w:t>
      </w:r>
      <w:r w:rsidR="00880352">
        <w:rPr>
          <w:rFonts w:ascii="Times New Roman" w:hAnsi="Times New Roman" w:cs="Times New Roman"/>
          <w:b/>
          <w:sz w:val="32"/>
          <w:szCs w:val="32"/>
        </w:rPr>
        <w:t>7</w:t>
      </w:r>
    </w:p>
    <w:p w:rsidR="00880352" w:rsidRPr="00880352" w:rsidRDefault="00880352" w:rsidP="00880352">
      <w:pPr>
        <w:rPr>
          <w:rFonts w:ascii="Times New Roman" w:hAnsi="Times New Roman" w:cs="Times New Roman"/>
          <w:b/>
          <w:sz w:val="32"/>
          <w:szCs w:val="32"/>
        </w:rPr>
      </w:pPr>
      <w:r w:rsidRPr="00880352">
        <w:rPr>
          <w:rFonts w:ascii="Times New Roman" w:hAnsi="Times New Roman" w:cs="Times New Roman"/>
          <w:b/>
          <w:sz w:val="32"/>
          <w:szCs w:val="32"/>
        </w:rPr>
        <w:t>Влияние экологических факторов на параметры популяций</w:t>
      </w:r>
    </w:p>
    <w:p w:rsidR="00880352" w:rsidRPr="00880352" w:rsidRDefault="00880352" w:rsidP="00880352">
      <w:pPr>
        <w:rPr>
          <w:rFonts w:ascii="Times New Roman" w:hAnsi="Times New Roman" w:cs="Times New Roman"/>
          <w:sz w:val="28"/>
          <w:szCs w:val="28"/>
        </w:rPr>
      </w:pPr>
    </w:p>
    <w:p w:rsidR="00880352" w:rsidRPr="00266955" w:rsidRDefault="00880352" w:rsidP="00880352">
      <w:pPr>
        <w:rPr>
          <w:rFonts w:ascii="Times New Roman" w:hAnsi="Times New Roman" w:cs="Times New Roman"/>
          <w:spacing w:val="-6"/>
          <w:sz w:val="28"/>
          <w:szCs w:val="28"/>
        </w:rPr>
      </w:pPr>
      <w:r w:rsidRPr="00266955">
        <w:rPr>
          <w:rFonts w:ascii="Times New Roman" w:hAnsi="Times New Roman" w:cs="Times New Roman"/>
          <w:spacing w:val="-6"/>
          <w:sz w:val="28"/>
          <w:szCs w:val="28"/>
        </w:rPr>
        <w:t xml:space="preserve">1 </w:t>
      </w:r>
      <w:r w:rsidRPr="00266955">
        <w:rPr>
          <w:rFonts w:ascii="Times New Roman" w:hAnsi="Times New Roman" w:cs="Times New Roman"/>
          <w:sz w:val="28"/>
          <w:szCs w:val="28"/>
        </w:rPr>
        <w:t>Реакция организма и популяции на воздействие экологических факторов.</w:t>
      </w:r>
    </w:p>
    <w:p w:rsidR="00880352" w:rsidRPr="00266955" w:rsidRDefault="00880352" w:rsidP="00880352">
      <w:pPr>
        <w:rPr>
          <w:rFonts w:ascii="Times New Roman" w:hAnsi="Times New Roman" w:cs="Times New Roman"/>
          <w:spacing w:val="-6"/>
          <w:sz w:val="28"/>
          <w:szCs w:val="28"/>
        </w:rPr>
      </w:pPr>
      <w:r w:rsidRPr="00266955">
        <w:rPr>
          <w:rFonts w:ascii="Times New Roman" w:hAnsi="Times New Roman" w:cs="Times New Roman"/>
          <w:spacing w:val="-6"/>
          <w:sz w:val="28"/>
          <w:szCs w:val="28"/>
        </w:rPr>
        <w:t xml:space="preserve">2 </w:t>
      </w:r>
      <w:r w:rsidRPr="00266955">
        <w:rPr>
          <w:rFonts w:ascii="Times New Roman" w:hAnsi="Times New Roman" w:cs="Times New Roman"/>
          <w:sz w:val="28"/>
          <w:szCs w:val="28"/>
        </w:rPr>
        <w:t>Понятие оптимума организма и популяции.</w:t>
      </w:r>
    </w:p>
    <w:p w:rsidR="00880352" w:rsidRPr="00266955" w:rsidRDefault="00880352" w:rsidP="00880352">
      <w:pPr>
        <w:rPr>
          <w:rFonts w:ascii="Times New Roman" w:hAnsi="Times New Roman" w:cs="Times New Roman"/>
          <w:sz w:val="28"/>
          <w:szCs w:val="28"/>
        </w:rPr>
      </w:pPr>
      <w:r w:rsidRPr="00266955">
        <w:rPr>
          <w:rFonts w:ascii="Times New Roman" w:hAnsi="Times New Roman" w:cs="Times New Roman"/>
          <w:spacing w:val="-6"/>
          <w:sz w:val="28"/>
          <w:szCs w:val="28"/>
        </w:rPr>
        <w:t xml:space="preserve">3 </w:t>
      </w:r>
      <w:r w:rsidRPr="00266955">
        <w:rPr>
          <w:rFonts w:ascii="Times New Roman" w:hAnsi="Times New Roman" w:cs="Times New Roman"/>
          <w:sz w:val="28"/>
          <w:szCs w:val="28"/>
        </w:rPr>
        <w:t>Критическое и устойчивое состояние популяции.</w:t>
      </w:r>
    </w:p>
    <w:p w:rsidR="00880352" w:rsidRPr="00266955" w:rsidRDefault="00880352" w:rsidP="00880352">
      <w:pPr>
        <w:rPr>
          <w:rFonts w:ascii="Times New Roman" w:hAnsi="Times New Roman" w:cs="Times New Roman"/>
          <w:sz w:val="28"/>
          <w:szCs w:val="28"/>
        </w:rPr>
      </w:pPr>
      <w:r w:rsidRPr="00266955">
        <w:rPr>
          <w:rFonts w:ascii="Times New Roman" w:hAnsi="Times New Roman" w:cs="Times New Roman"/>
          <w:sz w:val="28"/>
          <w:szCs w:val="28"/>
        </w:rPr>
        <w:t>4 Адаптация на организменном и популяционном уровнях.</w:t>
      </w:r>
    </w:p>
    <w:p w:rsidR="00CE17EB" w:rsidRDefault="00CE17EB" w:rsidP="00BC0B01">
      <w:pPr>
        <w:rPr>
          <w:rFonts w:ascii="Times New Roman" w:hAnsi="Times New Roman" w:cs="Times New Roman"/>
          <w:sz w:val="28"/>
          <w:szCs w:val="28"/>
        </w:rPr>
      </w:pPr>
    </w:p>
    <w:p w:rsidR="00C90568" w:rsidRDefault="00C90568" w:rsidP="00C90568">
      <w:pPr>
        <w:tabs>
          <w:tab w:val="left" w:pos="709"/>
        </w:tabs>
        <w:rPr>
          <w:rFonts w:ascii="Times New Roman" w:hAnsi="Times New Roman"/>
          <w:b/>
          <w:sz w:val="30"/>
          <w:szCs w:val="30"/>
        </w:rPr>
      </w:pPr>
      <w:r w:rsidRPr="00540BEF">
        <w:rPr>
          <w:rFonts w:ascii="Times New Roman" w:hAnsi="Times New Roman"/>
          <w:b/>
          <w:sz w:val="30"/>
          <w:szCs w:val="30"/>
        </w:rPr>
        <w:t>1 Реакция организма и популяции на воздействие экологических факторов</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Экологический фактор</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это любой элемент среды, способный оказывать прямое влияние на живые организмы, хотя бы на одном из этапов их индивидуального развития.</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Экологические факторы могут иметь разную природу и специфику действия. Они воздействуют на живые организмы как раздражители, вызывающие приспособительные изменения физиологических и биохимических функций; ограничители, обусловливающие невозможность существования в данных условиях, и сигналы, свидетельствующие об изменениях других факторов среды.</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Экологические факторы подразделяют на абиотические, биотические и антропогенные.</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Абиотические факторы </w:t>
      </w:r>
      <w:r w:rsidRPr="00540BEF">
        <w:rPr>
          <w:rFonts w:ascii="Times New Roman" w:eastAsia="Times New Roman" w:hAnsi="Times New Roman"/>
          <w:sz w:val="28"/>
          <w:szCs w:val="28"/>
          <w:lang w:eastAsia="ru-RU"/>
        </w:rPr>
        <w:t>– это свойства неживой природы (совокупность условий неорганической природы), которые прямо или косвенно влияют на живые организмы.</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К ним относятся: климатические (температурный режим, влажность, давление); эдафические (механический состав, воздухопроницаемость, плотность почвы); рельеф; химические (газовый состав воздуха, солевой состав воды, концентрация, кислотность); физические (шум, магнитные поля, теплопроводность, радиоактивность, космическое излучение).</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Биотические факторы</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это формы воздействия живых существ друг на друга или всевозможные влияния, которые испытывает живой организм со стороны окружающих его живых существ.</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Среди них обычно выделяют:</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1. Влияние растительных организмов (фитогенные факторы).</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2. Влияние животных организмов (зоогенные факторы).</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3. Воздействие микробов (</w:t>
      </w:r>
      <w:proofErr w:type="spellStart"/>
      <w:r w:rsidRPr="00540BEF">
        <w:rPr>
          <w:rFonts w:ascii="Times New Roman" w:eastAsia="Times New Roman" w:hAnsi="Times New Roman"/>
          <w:sz w:val="28"/>
          <w:szCs w:val="28"/>
          <w:lang w:eastAsia="ru-RU"/>
        </w:rPr>
        <w:t>микробогенные</w:t>
      </w:r>
      <w:proofErr w:type="spellEnd"/>
      <w:r w:rsidRPr="00540BEF">
        <w:rPr>
          <w:rFonts w:ascii="Times New Roman" w:eastAsia="Times New Roman" w:hAnsi="Times New Roman"/>
          <w:sz w:val="28"/>
          <w:szCs w:val="28"/>
          <w:lang w:eastAsia="ru-RU"/>
        </w:rPr>
        <w:t xml:space="preserve"> факторы).</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Фитогенные факторы:</w:t>
      </w:r>
    </w:p>
    <w:p w:rsidR="00C90568" w:rsidRPr="00E5793E" w:rsidRDefault="00C90568" w:rsidP="00A13A52">
      <w:pPr>
        <w:pStyle w:val="af0"/>
        <w:numPr>
          <w:ilvl w:val="0"/>
          <w:numId w:val="6"/>
        </w:numPr>
        <w:autoSpaceDE/>
        <w:autoSpaceDN/>
        <w:ind w:left="0" w:firstLine="709"/>
        <w:jc w:val="both"/>
        <w:rPr>
          <w:sz w:val="28"/>
          <w:szCs w:val="28"/>
          <w:lang w:eastAsia="ru-RU"/>
        </w:rPr>
      </w:pPr>
      <w:r w:rsidRPr="00E5793E">
        <w:rPr>
          <w:sz w:val="28"/>
          <w:szCs w:val="28"/>
          <w:lang w:eastAsia="ru-RU"/>
        </w:rPr>
        <w:t xml:space="preserve">прямые контактные взаимодействия между растениями: механические (схлестывание ветвями, </w:t>
      </w:r>
      <w:proofErr w:type="spellStart"/>
      <w:r w:rsidRPr="00E5793E">
        <w:rPr>
          <w:sz w:val="28"/>
          <w:szCs w:val="28"/>
          <w:lang w:eastAsia="ru-RU"/>
        </w:rPr>
        <w:t>эпифитизм</w:t>
      </w:r>
      <w:proofErr w:type="spellEnd"/>
      <w:r w:rsidRPr="00E5793E">
        <w:rPr>
          <w:sz w:val="28"/>
          <w:szCs w:val="28"/>
          <w:lang w:eastAsia="ru-RU"/>
        </w:rPr>
        <w:t xml:space="preserve"> (поселение растений на других растениях, но не паразитирующее на них, а использующее их только в качестве места прикрепления, например, орхидея), давление и сцепление стволов и корней, физиологические (мутуализм, паразитизм и </w:t>
      </w:r>
      <w:proofErr w:type="spellStart"/>
      <w:r w:rsidRPr="00E5793E">
        <w:rPr>
          <w:sz w:val="28"/>
          <w:szCs w:val="28"/>
          <w:lang w:eastAsia="ru-RU"/>
        </w:rPr>
        <w:t>полупаразитизм</w:t>
      </w:r>
      <w:proofErr w:type="spellEnd"/>
      <w:r w:rsidRPr="00E5793E">
        <w:rPr>
          <w:sz w:val="28"/>
          <w:szCs w:val="28"/>
          <w:lang w:eastAsia="ru-RU"/>
        </w:rPr>
        <w:t>), срастание корней;</w:t>
      </w:r>
    </w:p>
    <w:p w:rsidR="00C90568" w:rsidRPr="00E5793E" w:rsidRDefault="00C90568" w:rsidP="00A13A52">
      <w:pPr>
        <w:pStyle w:val="af0"/>
        <w:numPr>
          <w:ilvl w:val="0"/>
          <w:numId w:val="6"/>
        </w:numPr>
        <w:autoSpaceDE/>
        <w:autoSpaceDN/>
        <w:ind w:left="0" w:firstLine="709"/>
        <w:jc w:val="both"/>
        <w:rPr>
          <w:sz w:val="28"/>
          <w:szCs w:val="28"/>
          <w:lang w:eastAsia="ru-RU"/>
        </w:rPr>
      </w:pPr>
      <w:r w:rsidRPr="00E5793E">
        <w:rPr>
          <w:sz w:val="28"/>
          <w:szCs w:val="28"/>
          <w:lang w:eastAsia="ru-RU"/>
        </w:rPr>
        <w:t xml:space="preserve">косвенные взаимоотношения – через животных и микроорганизмы, </w:t>
      </w:r>
      <w:r w:rsidRPr="00E5793E">
        <w:rPr>
          <w:sz w:val="28"/>
          <w:szCs w:val="28"/>
          <w:lang w:eastAsia="ru-RU"/>
        </w:rPr>
        <w:lastRenderedPageBreak/>
        <w:t>конкуренция, аллелопатия (влияние организмов одних видов на организмы других путем выделения различных веществ в окружающую среду).</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Зоогенные факторы</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связь с другими организмами – необходимое условие питания и размножения, возможность защиты, смягчения неблагоприятных условий среды, а с другой стороны и непосредственная угроза существованию индивидуума. Многообразные живые организмы встречаются на планете не в любом сочетании, а образуют определенные сообщества, в которые входят виды, приспособленные к совместному обитанию.</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 xml:space="preserve">Взаимодействия между особями одного вида проявляются </w:t>
      </w:r>
      <w:r w:rsidRPr="00F9014D">
        <w:rPr>
          <w:rFonts w:ascii="Times New Roman" w:eastAsia="Times New Roman" w:hAnsi="Times New Roman"/>
          <w:b/>
          <w:sz w:val="28"/>
          <w:szCs w:val="28"/>
          <w:lang w:eastAsia="ru-RU"/>
        </w:rPr>
        <w:t>в групповом и массовом эффекте.</w:t>
      </w:r>
      <w:r w:rsidRPr="00540BEF">
        <w:rPr>
          <w:rFonts w:ascii="Times New Roman" w:eastAsia="Times New Roman" w:hAnsi="Times New Roman"/>
          <w:sz w:val="28"/>
          <w:szCs w:val="28"/>
          <w:lang w:eastAsia="ru-RU"/>
        </w:rPr>
        <w:t xml:space="preserve"> Групповой эффект – улучшение физиологических процессов организмов, повышение их жизнеспособности при совместном существовании, т. е. объединение животных в группы по две и более особей. Групповой эффект проявляется у многих видов, которые могут нормально размножаться и выживать только в том случае, если представлены достаточно крупными популяциями (слоны – не менее 25 особей, северные олени – 300–400 голов). Принцип «минимального размера популяции» объясняет, почему нельзя спасти виды, которые стали слишком редкими.</w:t>
      </w:r>
    </w:p>
    <w:p w:rsidR="00C90568" w:rsidRPr="00540BEF" w:rsidRDefault="00C90568" w:rsidP="00A13A52">
      <w:pPr>
        <w:widowControl w:val="0"/>
        <w:rPr>
          <w:rFonts w:ascii="Times New Roman" w:eastAsia="Times New Roman" w:hAnsi="Times New Roman"/>
          <w:sz w:val="28"/>
          <w:szCs w:val="28"/>
          <w:lang w:eastAsia="ru-RU"/>
        </w:rPr>
      </w:pPr>
      <w:r w:rsidRPr="00F9014D">
        <w:rPr>
          <w:rFonts w:ascii="Times New Roman" w:eastAsia="Times New Roman" w:hAnsi="Times New Roman"/>
          <w:b/>
          <w:sz w:val="28"/>
          <w:szCs w:val="28"/>
          <w:lang w:eastAsia="ru-RU"/>
        </w:rPr>
        <w:t>Массовый эффект</w:t>
      </w:r>
      <w:r w:rsidRPr="00540BEF">
        <w:rPr>
          <w:rFonts w:ascii="Times New Roman" w:eastAsia="Times New Roman" w:hAnsi="Times New Roman"/>
          <w:sz w:val="28"/>
          <w:szCs w:val="28"/>
          <w:lang w:eastAsia="ru-RU"/>
        </w:rPr>
        <w:t xml:space="preserve"> – эффект, вызванный перенаселением среды. Как правило, массовый эффект влечет за собой вредные для животных последствия, в то время как групповой эффект на них воздействует благоприятно.</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Еще одна форма взаимодействия между особями одного вида – внутривидовая конкуренция.</w:t>
      </w:r>
    </w:p>
    <w:p w:rsidR="00C90568" w:rsidRPr="00540BEF" w:rsidRDefault="00C90568" w:rsidP="00A13A52">
      <w:pPr>
        <w:widowControl w:val="0"/>
        <w:tabs>
          <w:tab w:val="left" w:pos="709"/>
        </w:tabs>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Зоогенный фактор определяется влиянием животных как на своих сородичей, так и на растения. Животные оказывают механическое воздействие на растения, вытаптывая растительный покров. Опыление насекомыми, птицами, летучими мышами растений способствует расселению растений.</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 xml:space="preserve">К биотическим взаимодействиям между популяциями двух видов относят: конкуренцию (внутри- и межвидовую), хищничество, паразитизм, </w:t>
      </w:r>
      <w:proofErr w:type="spellStart"/>
      <w:r w:rsidRPr="00540BEF">
        <w:rPr>
          <w:rFonts w:ascii="Times New Roman" w:eastAsia="Times New Roman" w:hAnsi="Times New Roman"/>
          <w:sz w:val="28"/>
          <w:szCs w:val="28"/>
          <w:lang w:eastAsia="ru-RU"/>
        </w:rPr>
        <w:t>аменсализм</w:t>
      </w:r>
      <w:proofErr w:type="spellEnd"/>
      <w:r w:rsidRPr="00540BEF">
        <w:rPr>
          <w:rFonts w:ascii="Times New Roman" w:eastAsia="Times New Roman" w:hAnsi="Times New Roman"/>
          <w:sz w:val="28"/>
          <w:szCs w:val="28"/>
          <w:lang w:eastAsia="ru-RU"/>
        </w:rPr>
        <w:t>, мутуализм, комменсализм и нейтрализм.</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Биотические факторы оказывают другой эффект. Действуя на организмы других видов, они в то же время являются объектом воздействия с их стороны (двухстороннее влияние).</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Живой организм в природных условиях одновременно подвергается воздействию биотических и абиотических факторов, но главную роль играют абиотические.</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Антропогенные факторы</w:t>
      </w:r>
      <w:r w:rsidRPr="00540BEF">
        <w:rPr>
          <w:rFonts w:ascii="Times New Roman" w:eastAsia="Times New Roman" w:hAnsi="Times New Roman"/>
          <w:sz w:val="28"/>
          <w:szCs w:val="28"/>
          <w:lang w:eastAsia="ru-RU"/>
        </w:rPr>
        <w:t xml:space="preserve"> (от гр. </w:t>
      </w:r>
      <w:proofErr w:type="spellStart"/>
      <w:r w:rsidRPr="00540BEF">
        <w:rPr>
          <w:rFonts w:ascii="Times New Roman" w:eastAsia="Times New Roman" w:hAnsi="Times New Roman"/>
          <w:sz w:val="28"/>
          <w:szCs w:val="28"/>
          <w:lang w:eastAsia="ru-RU"/>
        </w:rPr>
        <w:t>anthropos</w:t>
      </w:r>
      <w:proofErr w:type="spellEnd"/>
      <w:r w:rsidRPr="00540BEF">
        <w:rPr>
          <w:rFonts w:ascii="Times New Roman" w:eastAsia="Times New Roman" w:hAnsi="Times New Roman"/>
          <w:sz w:val="28"/>
          <w:szCs w:val="28"/>
          <w:lang w:eastAsia="ru-RU"/>
        </w:rPr>
        <w:t xml:space="preserve"> – человек, генезис – происхождение) – это факторы, происходящие под влиянием деятельности человека или внесенные в природу человеческой деятельностью изменения, воздействующие на органический мир.</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Действие человека как экологического фактора в природе огромно и чрезвычайно многообразно. В настоящее время ни один из экологических факторов не оказывает столь существенного и всеобщего, т. е. планетарного влияния, как человек, хотя антропогенный фактор наиболее молодой из всех действующих на природу.</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 xml:space="preserve">Все факторы в природе воздействуют на организм одновременно. Причем </w:t>
      </w:r>
      <w:r w:rsidRPr="00540BEF">
        <w:rPr>
          <w:rFonts w:ascii="Times New Roman" w:eastAsia="Times New Roman" w:hAnsi="Times New Roman"/>
          <w:sz w:val="28"/>
          <w:szCs w:val="28"/>
          <w:lang w:eastAsia="ru-RU"/>
        </w:rPr>
        <w:lastRenderedPageBreak/>
        <w:t>это не простая их сумма, а взаимодействующее соотношение.</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Лимитирующий фактор</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фактор, который может замедлять потенциальный рост как отдельного организма, так и экосистемы в целом, или фактор, недостаток или избыток которого оказывается близким к пределам выносливости данного организма.</w:t>
      </w:r>
    </w:p>
    <w:p w:rsidR="00F9014D"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Толерантность</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xml:space="preserve">(от гр. </w:t>
      </w:r>
      <w:proofErr w:type="spellStart"/>
      <w:r w:rsidRPr="00540BEF">
        <w:rPr>
          <w:rFonts w:ascii="Times New Roman" w:eastAsia="Times New Roman" w:hAnsi="Times New Roman"/>
          <w:sz w:val="28"/>
          <w:szCs w:val="28"/>
          <w:lang w:eastAsia="ru-RU"/>
        </w:rPr>
        <w:t>tolerantia</w:t>
      </w:r>
      <w:proofErr w:type="spellEnd"/>
      <w:r w:rsidRPr="00540BEF">
        <w:rPr>
          <w:rFonts w:ascii="Times New Roman" w:eastAsia="Times New Roman" w:hAnsi="Times New Roman"/>
          <w:sz w:val="28"/>
          <w:szCs w:val="28"/>
          <w:lang w:eastAsia="ru-RU"/>
        </w:rPr>
        <w:t xml:space="preserve"> – терпение, выносливость) – способность организмов выдерживать изменения условий жизни (например, колебания температуры, влажности, света и др.). Для количественной характеристики воздействия экологических факторов на показатели жизнедеятельности особей, такие, как скорость роста, развития, плодовитость, смертность, питание вводи</w:t>
      </w:r>
      <w:r w:rsidR="00F9014D">
        <w:rPr>
          <w:rFonts w:ascii="Times New Roman" w:eastAsia="Times New Roman" w:hAnsi="Times New Roman"/>
          <w:sz w:val="28"/>
          <w:szCs w:val="28"/>
          <w:lang w:eastAsia="ru-RU"/>
        </w:rPr>
        <w:t>тся понятие о функциях отклика.</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 xml:space="preserve">Интенсивность экологического фактора (например, температура, наиболее благоприятная для жизнедеятельности организма) называется </w:t>
      </w:r>
      <w:r w:rsidRPr="00F9014D">
        <w:rPr>
          <w:rFonts w:ascii="Times New Roman" w:eastAsia="Times New Roman" w:hAnsi="Times New Roman"/>
          <w:b/>
          <w:sz w:val="28"/>
          <w:szCs w:val="28"/>
          <w:lang w:eastAsia="ru-RU"/>
        </w:rPr>
        <w:t>оптимумом</w:t>
      </w:r>
      <w:r w:rsidRPr="00540BEF">
        <w:rPr>
          <w:rFonts w:ascii="Times New Roman" w:eastAsia="Times New Roman" w:hAnsi="Times New Roman"/>
          <w:sz w:val="28"/>
          <w:szCs w:val="28"/>
          <w:lang w:eastAsia="ru-RU"/>
        </w:rPr>
        <w:t>. Зона угнетения (</w:t>
      </w:r>
      <w:r w:rsidRPr="00F9014D">
        <w:rPr>
          <w:rFonts w:ascii="Times New Roman" w:eastAsia="Times New Roman" w:hAnsi="Times New Roman"/>
          <w:b/>
          <w:sz w:val="28"/>
          <w:szCs w:val="28"/>
          <w:lang w:eastAsia="ru-RU"/>
        </w:rPr>
        <w:t>пессимум</w:t>
      </w:r>
      <w:r w:rsidRPr="00540BEF">
        <w:rPr>
          <w:rFonts w:ascii="Times New Roman" w:eastAsia="Times New Roman" w:hAnsi="Times New Roman"/>
          <w:sz w:val="28"/>
          <w:szCs w:val="28"/>
          <w:lang w:eastAsia="ru-RU"/>
        </w:rPr>
        <w:t xml:space="preserve">) – это условия, при которых жизнедеятельность организма максимально угнетается, но он еще может существовать. Весь диапазон условий, при которых еще возможен рост, называют диапазоном устойчивости. Точки </w:t>
      </w:r>
      <w:proofErr w:type="spellStart"/>
      <w:r w:rsidRPr="00540BEF">
        <w:rPr>
          <w:rFonts w:ascii="Times New Roman" w:eastAsia="Times New Roman" w:hAnsi="Times New Roman"/>
          <w:sz w:val="28"/>
          <w:szCs w:val="28"/>
          <w:lang w:eastAsia="ru-RU"/>
        </w:rPr>
        <w:t>min</w:t>
      </w:r>
      <w:proofErr w:type="spellEnd"/>
      <w:r w:rsidRPr="00540BEF">
        <w:rPr>
          <w:rFonts w:ascii="Times New Roman" w:eastAsia="Times New Roman" w:hAnsi="Times New Roman"/>
          <w:sz w:val="28"/>
          <w:szCs w:val="28"/>
          <w:lang w:eastAsia="ru-RU"/>
        </w:rPr>
        <w:t xml:space="preserve"> и </w:t>
      </w:r>
      <w:proofErr w:type="spellStart"/>
      <w:r w:rsidRPr="00540BEF">
        <w:rPr>
          <w:rFonts w:ascii="Times New Roman" w:eastAsia="Times New Roman" w:hAnsi="Times New Roman"/>
          <w:sz w:val="28"/>
          <w:szCs w:val="28"/>
          <w:lang w:eastAsia="ru-RU"/>
        </w:rPr>
        <w:t>max</w:t>
      </w:r>
      <w:proofErr w:type="spellEnd"/>
      <w:r w:rsidRPr="00540BEF">
        <w:rPr>
          <w:rFonts w:ascii="Times New Roman" w:eastAsia="Times New Roman" w:hAnsi="Times New Roman"/>
          <w:sz w:val="28"/>
          <w:szCs w:val="28"/>
          <w:lang w:eastAsia="ru-RU"/>
        </w:rPr>
        <w:t>, ограничивающие рост, – пределы устойчивости к какому-либо фактору среды – экологическая валентность, или экологическая пластичность вида. Чем шире диапазон колебаний экологического фактора, в пределах которого данный фактор может существовать, тем больше его экологическая пластичность.</w:t>
      </w:r>
    </w:p>
    <w:p w:rsidR="00C90568"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 xml:space="preserve">Экологически выносливые виды называют </w:t>
      </w:r>
      <w:r w:rsidRPr="00F9014D">
        <w:rPr>
          <w:rFonts w:ascii="Times New Roman" w:eastAsia="Times New Roman" w:hAnsi="Times New Roman"/>
          <w:b/>
          <w:sz w:val="28"/>
          <w:szCs w:val="28"/>
          <w:lang w:eastAsia="ru-RU"/>
        </w:rPr>
        <w:t>эврибионтными</w:t>
      </w:r>
      <w:r w:rsidRPr="00540BEF">
        <w:rPr>
          <w:rFonts w:ascii="Times New Roman" w:eastAsia="Times New Roman" w:hAnsi="Times New Roman"/>
          <w:sz w:val="28"/>
          <w:szCs w:val="28"/>
          <w:lang w:eastAsia="ru-RU"/>
        </w:rPr>
        <w:t xml:space="preserve"> (</w:t>
      </w:r>
      <w:proofErr w:type="spellStart"/>
      <w:r w:rsidRPr="00540BEF">
        <w:rPr>
          <w:rFonts w:ascii="Times New Roman" w:eastAsia="Times New Roman" w:hAnsi="Times New Roman"/>
          <w:sz w:val="28"/>
          <w:szCs w:val="28"/>
          <w:lang w:eastAsia="ru-RU"/>
        </w:rPr>
        <w:t>eyros</w:t>
      </w:r>
      <w:proofErr w:type="spellEnd"/>
      <w:r w:rsidRPr="00540BEF">
        <w:rPr>
          <w:rFonts w:ascii="Times New Roman" w:eastAsia="Times New Roman" w:hAnsi="Times New Roman"/>
          <w:sz w:val="28"/>
          <w:szCs w:val="28"/>
          <w:lang w:eastAsia="ru-RU"/>
        </w:rPr>
        <w:t xml:space="preserve"> – широкий; значительные колебания факторов – широкое распространение); маловыносливые – </w:t>
      </w:r>
      <w:r w:rsidRPr="00F9014D">
        <w:rPr>
          <w:rFonts w:ascii="Times New Roman" w:eastAsia="Times New Roman" w:hAnsi="Times New Roman"/>
          <w:b/>
          <w:sz w:val="28"/>
          <w:szCs w:val="28"/>
          <w:lang w:eastAsia="ru-RU"/>
        </w:rPr>
        <w:t>стенобионтными</w:t>
      </w:r>
      <w:r w:rsidRPr="00540BEF">
        <w:rPr>
          <w:rFonts w:ascii="Times New Roman" w:eastAsia="Times New Roman" w:hAnsi="Times New Roman"/>
          <w:sz w:val="28"/>
          <w:szCs w:val="28"/>
          <w:lang w:eastAsia="ru-RU"/>
        </w:rPr>
        <w:t xml:space="preserve"> (</w:t>
      </w:r>
      <w:proofErr w:type="spellStart"/>
      <w:r w:rsidRPr="00540BEF">
        <w:rPr>
          <w:rFonts w:ascii="Times New Roman" w:eastAsia="Times New Roman" w:hAnsi="Times New Roman"/>
          <w:sz w:val="28"/>
          <w:szCs w:val="28"/>
          <w:lang w:eastAsia="ru-RU"/>
        </w:rPr>
        <w:t>stenos</w:t>
      </w:r>
      <w:proofErr w:type="spellEnd"/>
      <w:r w:rsidRPr="00540BEF">
        <w:rPr>
          <w:rFonts w:ascii="Times New Roman" w:eastAsia="Times New Roman" w:hAnsi="Times New Roman"/>
          <w:sz w:val="28"/>
          <w:szCs w:val="28"/>
          <w:lang w:eastAsia="ru-RU"/>
        </w:rPr>
        <w:t xml:space="preserve"> – узкий; стабильные условия – ограниченные ареалы).</w:t>
      </w:r>
    </w:p>
    <w:p w:rsidR="00F9014D"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 xml:space="preserve">Причем вид, адаптированный к низким температурам, является </w:t>
      </w:r>
      <w:proofErr w:type="spellStart"/>
      <w:r w:rsidRPr="00F9014D">
        <w:rPr>
          <w:rFonts w:ascii="Times New Roman" w:eastAsia="Times New Roman" w:hAnsi="Times New Roman"/>
          <w:b/>
          <w:sz w:val="28"/>
          <w:szCs w:val="28"/>
          <w:lang w:eastAsia="ru-RU"/>
        </w:rPr>
        <w:t>криофильным</w:t>
      </w:r>
      <w:proofErr w:type="spellEnd"/>
      <w:r w:rsidRPr="00540BEF">
        <w:rPr>
          <w:rFonts w:ascii="Times New Roman" w:eastAsia="Times New Roman" w:hAnsi="Times New Roman"/>
          <w:sz w:val="28"/>
          <w:szCs w:val="28"/>
          <w:lang w:eastAsia="ru-RU"/>
        </w:rPr>
        <w:t xml:space="preserve"> (от гр. </w:t>
      </w:r>
      <w:proofErr w:type="spellStart"/>
      <w:r w:rsidRPr="00540BEF">
        <w:rPr>
          <w:rFonts w:ascii="Times New Roman" w:eastAsia="Times New Roman" w:hAnsi="Times New Roman"/>
          <w:sz w:val="28"/>
          <w:szCs w:val="28"/>
          <w:lang w:eastAsia="ru-RU"/>
        </w:rPr>
        <w:t>kryos</w:t>
      </w:r>
      <w:proofErr w:type="spellEnd"/>
      <w:r w:rsidRPr="00540BEF">
        <w:rPr>
          <w:rFonts w:ascii="Times New Roman" w:eastAsia="Times New Roman" w:hAnsi="Times New Roman"/>
          <w:sz w:val="28"/>
          <w:szCs w:val="28"/>
          <w:lang w:eastAsia="ru-RU"/>
        </w:rPr>
        <w:t xml:space="preserve"> – холод), а к высоким – </w:t>
      </w:r>
      <w:r w:rsidRPr="00F9014D">
        <w:rPr>
          <w:rFonts w:ascii="Times New Roman" w:eastAsia="Times New Roman" w:hAnsi="Times New Roman"/>
          <w:b/>
          <w:sz w:val="28"/>
          <w:szCs w:val="28"/>
          <w:lang w:eastAsia="ru-RU"/>
        </w:rPr>
        <w:t>термофильным</w:t>
      </w:r>
      <w:r w:rsidRPr="00540BEF">
        <w:rPr>
          <w:rFonts w:ascii="Times New Roman" w:eastAsia="Times New Roman" w:hAnsi="Times New Roman"/>
          <w:sz w:val="28"/>
          <w:szCs w:val="28"/>
          <w:lang w:eastAsia="ru-RU"/>
        </w:rPr>
        <w:t xml:space="preserve">. Эвритермные виды способны развиваться и сохранять активность при широких колебаниях фактора, а стенотермные снижают свою активность даже при незначительных отклонениях от оптимума. </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К стенобионтам относятся паразиты, многие животные океанических глубин, обитатели пещер, влажных тропических лесов, орхидея, форель, дальневосточный рябчик, глубоководные рыбы. Эврибионты – это колорадский жук, мыши, крысы, волки, тараканы, камыши, пырей.</w:t>
      </w:r>
    </w:p>
    <w:p w:rsidR="00F9014D"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Один из основоположников агрохимии – немецкий ученый Ю. Либих сформулировал теорию минерального питания растений. Он установил, что развитие растения или его состояние зависят не от тех химических элементов (или веществ), т. е. факторов, которые присутствуют в почве в достаточных количествах, а от тех, которых не хватает.</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 xml:space="preserve">Результаты своих исследований Ю. Либих обобщил в законе минимума: </w:t>
      </w:r>
      <w:r w:rsidRPr="00F9014D">
        <w:rPr>
          <w:rFonts w:ascii="Times New Roman" w:eastAsia="Times New Roman" w:hAnsi="Times New Roman"/>
          <w:b/>
          <w:sz w:val="28"/>
          <w:szCs w:val="28"/>
          <w:lang w:eastAsia="ru-RU"/>
        </w:rPr>
        <w:t>веществом, присутствующим в минимуме, управляется урожай</w:t>
      </w:r>
      <w:r w:rsidRPr="00540BEF">
        <w:rPr>
          <w:rFonts w:ascii="Times New Roman" w:eastAsia="Times New Roman" w:hAnsi="Times New Roman"/>
          <w:sz w:val="28"/>
          <w:szCs w:val="28"/>
          <w:lang w:eastAsia="ru-RU"/>
        </w:rPr>
        <w:t xml:space="preserve">, определяется его величина и стабильность во времени. В современной интерпретации закон Ю. Либиха звучит так: выносливость организма определяется самым слабым звеном в цепи его экологических потребностей, т. е. лимитирует жизненные возможности тот экологический фактор, количество которого близко к минимуму и дальнейшее снижение которого ведет к гибели </w:t>
      </w:r>
      <w:r w:rsidRPr="00540BEF">
        <w:rPr>
          <w:rFonts w:ascii="Times New Roman" w:eastAsia="Times New Roman" w:hAnsi="Times New Roman"/>
          <w:sz w:val="28"/>
          <w:szCs w:val="28"/>
          <w:lang w:eastAsia="ru-RU"/>
        </w:rPr>
        <w:lastRenderedPageBreak/>
        <w:t>организма или деструкции экосистемы.</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Закон минимума справедлив не только для растений, но и всех живых организмов включая человека.</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 xml:space="preserve">В дальнейшем понятие лимитирующих факторов было расширено. Понятие о том, что наравне с минимумом лимитирующим фактором может быть и максимум ввел в 1913 г. американский зоолог В. </w:t>
      </w:r>
      <w:proofErr w:type="spellStart"/>
      <w:r w:rsidRPr="00540BEF">
        <w:rPr>
          <w:rFonts w:ascii="Times New Roman" w:eastAsia="Times New Roman" w:hAnsi="Times New Roman"/>
          <w:sz w:val="28"/>
          <w:szCs w:val="28"/>
          <w:lang w:eastAsia="ru-RU"/>
        </w:rPr>
        <w:t>Шелфорд</w:t>
      </w:r>
      <w:proofErr w:type="spellEnd"/>
      <w:r w:rsidRPr="00540BEF">
        <w:rPr>
          <w:rFonts w:ascii="Times New Roman" w:eastAsia="Times New Roman" w:hAnsi="Times New Roman"/>
          <w:sz w:val="28"/>
          <w:szCs w:val="28"/>
          <w:lang w:eastAsia="ru-RU"/>
        </w:rPr>
        <w:t xml:space="preserve">. Он показал, что вещество или любой другой фактор, присутствующий не только в минимуме, но и в избытке по сравнению с требуемым организму уровнем, может приводить к нежелательным последствиям для организма. Впоследствии был сформулирован закон толерантности, или закон лимитирующего фактора </w:t>
      </w:r>
      <w:proofErr w:type="spellStart"/>
      <w:r w:rsidRPr="00540BEF">
        <w:rPr>
          <w:rFonts w:ascii="Times New Roman" w:eastAsia="Times New Roman" w:hAnsi="Times New Roman"/>
          <w:sz w:val="28"/>
          <w:szCs w:val="28"/>
          <w:lang w:eastAsia="ru-RU"/>
        </w:rPr>
        <w:t>Шелфорда</w:t>
      </w:r>
      <w:proofErr w:type="spellEnd"/>
      <w:r w:rsidRPr="00540BEF">
        <w:rPr>
          <w:rFonts w:ascii="Times New Roman" w:eastAsia="Times New Roman" w:hAnsi="Times New Roman"/>
          <w:sz w:val="28"/>
          <w:szCs w:val="28"/>
          <w:lang w:eastAsia="ru-RU"/>
        </w:rPr>
        <w:t xml:space="preserve">: лимитирующим фактором жизни организма (вида) </w:t>
      </w:r>
      <w:r w:rsidR="00F9014D" w:rsidRPr="00540BEF">
        <w:rPr>
          <w:rFonts w:ascii="Times New Roman" w:eastAsia="Times New Roman" w:hAnsi="Times New Roman"/>
          <w:sz w:val="28"/>
          <w:szCs w:val="28"/>
          <w:lang w:eastAsia="ru-RU"/>
        </w:rPr>
        <w:t>может быть,</w:t>
      </w:r>
      <w:r w:rsidRPr="00540BEF">
        <w:rPr>
          <w:rFonts w:ascii="Times New Roman" w:eastAsia="Times New Roman" w:hAnsi="Times New Roman"/>
          <w:sz w:val="28"/>
          <w:szCs w:val="28"/>
          <w:lang w:eastAsia="ru-RU"/>
        </w:rPr>
        <w:t xml:space="preserve"> как минимум, так и максимум экологического воздействия, диапазон между которыми определяет величину выносливости, толерантности организма к данному фактору. Смысл закона очевиден: грубо говоря, плохо и недокормить, и перекормить.</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Принцип лимитирующих факторов справедлив для всех типов живых организмов – растений, животных, микроорганизмов. Он относится как к абиотическим, так и биотическим факторам.</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При помещении организма в новые условия он через некоторое время привыкает, адаптируется к ним. Следствием этого является изменение физиологического оптимума, или сдвиги купола кривой толерантности. Такие сдвиги называют адаптацией.</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Адаптация</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это приспособление организмов к среде. Способность к адаптации – одно из основных свойств жизни вообще, обеспечивающее возможность ее существования, т. е. возможность организмов выживать и размножаться.</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Особи, почему-либо утратившие способность к адаптации, в условиях изменений режимов экологических факторов обречены на элиминацию, т. е. на вымирание.</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Формы адаптации организмов к окружающей среде:</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Морфологическая адаптация</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это адаптация, проявляющаяся в изменении формы или строения организма. Например, твердый панцирь черепах, обеспечивающий защиту от хищников; приспособление у кактусов или других суккулентов к выживанию в условиях высоких температур и дефицита влаги и др.</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Физиологическая адаптация</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это адаптация, связанная с химическими процессами в организме. Например, запах цветка может служить для привлечения насекомых и способствовать опылению растений. Обитатели сухих пустынь способны регулировать потребность во влаге за счет биохимического окисления жиров. Биохимический процесс фотосинтеза растений отражает их способность создавать органическое вещество из косного вещества.</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Поведенческая адаптация</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xml:space="preserve">– это адаптация, связанная с определенным аспектом жизнедеятельности животного (создание убежищ, передвижение в направлении более благоприятных температурных условий, выбор мест с оптимальной влажностью или освещенностью и т. д.). Многим беспозвоночным </w:t>
      </w:r>
      <w:r w:rsidRPr="00540BEF">
        <w:rPr>
          <w:rFonts w:ascii="Times New Roman" w:eastAsia="Times New Roman" w:hAnsi="Times New Roman"/>
          <w:sz w:val="28"/>
          <w:szCs w:val="28"/>
          <w:lang w:eastAsia="ru-RU"/>
        </w:rPr>
        <w:lastRenderedPageBreak/>
        <w:t>свойственно избирательное отношение к свету, проявляющееся в приближениях или удалениях от источника (таксисах). Известны суточные и сезонные кочевки млекопитающих и птиц, включая миграции и перелеты, а также межконтинентальные перемещения рыб. Приспособительное поведение может проявляться у хищников в процессе охоты (выслеживание и преследование добычи) и у их жертв (</w:t>
      </w:r>
      <w:proofErr w:type="spellStart"/>
      <w:r w:rsidRPr="00540BEF">
        <w:rPr>
          <w:rFonts w:ascii="Times New Roman" w:eastAsia="Times New Roman" w:hAnsi="Times New Roman"/>
          <w:sz w:val="28"/>
          <w:szCs w:val="28"/>
          <w:lang w:eastAsia="ru-RU"/>
        </w:rPr>
        <w:t>затаивание</w:t>
      </w:r>
      <w:proofErr w:type="spellEnd"/>
      <w:r w:rsidRPr="00540BEF">
        <w:rPr>
          <w:rFonts w:ascii="Times New Roman" w:eastAsia="Times New Roman" w:hAnsi="Times New Roman"/>
          <w:sz w:val="28"/>
          <w:szCs w:val="28"/>
          <w:lang w:eastAsia="ru-RU"/>
        </w:rPr>
        <w:t>, запутывание следа). Исключительно специфично поведение животных в брачный период и во время выкармливания потомства.</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Простейшей формой адаптации является</w:t>
      </w:r>
      <w:r w:rsidR="00F9014D">
        <w:rPr>
          <w:rFonts w:ascii="Times New Roman" w:eastAsia="Times New Roman" w:hAnsi="Times New Roman"/>
          <w:sz w:val="28"/>
          <w:szCs w:val="28"/>
          <w:lang w:eastAsia="ru-RU"/>
        </w:rPr>
        <w:t xml:space="preserve"> </w:t>
      </w:r>
      <w:r w:rsidRPr="00540BEF">
        <w:rPr>
          <w:rFonts w:ascii="Times New Roman" w:eastAsia="Times New Roman" w:hAnsi="Times New Roman"/>
          <w:b/>
          <w:bCs/>
          <w:sz w:val="28"/>
          <w:szCs w:val="28"/>
          <w:lang w:eastAsia="ru-RU"/>
        </w:rPr>
        <w:t>акклиматизация</w:t>
      </w:r>
      <w:r w:rsidR="00F9014D">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это приспособление к перенесению жары или холода.</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Температура влияет на анатомо-морфологические особенности организмов (правило Бергмана, правило Аллена), ход физиологических процессов, их рост, развитие, поведение и во многих случаях определяет географическое распространение растений и животных. На основе физиологических процессов многие организмы способны в определенных пределах менять температуру своего тела. Эта способность называется терморегуляцией.</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Правило Бергмана</w:t>
      </w:r>
      <w:r w:rsidRPr="00540BEF">
        <w:rPr>
          <w:rFonts w:ascii="Times New Roman" w:eastAsia="Times New Roman" w:hAnsi="Times New Roman"/>
          <w:sz w:val="28"/>
          <w:szCs w:val="28"/>
          <w:lang w:eastAsia="ru-RU"/>
        </w:rPr>
        <w:t>: в пределах вида или достаточно однородной группы близких видов животные (теплокровные) с более крупными размерами тела встречаются в более холодных областях (подтверждается у позвоночных животных, из которых 75–90 % птицы, в 50 % случаев).</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Такая закономерность объясняется терморегуляцией: теплопродукция пропорциональна объему тела, а теплоотдача – его поверхности. Удельная поверхность тела (отношение площади поверхности к объему) меньше у крупных животных. Поэтому на севере полезно быть крупным, чтобы больше производить тепла и меньше его отдавать, а на юге – мелким.</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Правило Аллена:</w:t>
      </w:r>
      <w:r w:rsidR="00C45890">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выступающие части тела теплокровных животных (конечности, хвост, уши и др.) относительно увеличиваются по мере продвижения от севера к югу в пределах ареала одного вида.</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 xml:space="preserve">Правило </w:t>
      </w:r>
      <w:proofErr w:type="spellStart"/>
      <w:r w:rsidRPr="00540BEF">
        <w:rPr>
          <w:rFonts w:ascii="Times New Roman" w:eastAsia="Times New Roman" w:hAnsi="Times New Roman"/>
          <w:b/>
          <w:bCs/>
          <w:sz w:val="28"/>
          <w:szCs w:val="28"/>
          <w:lang w:eastAsia="ru-RU"/>
        </w:rPr>
        <w:t>Глогера</w:t>
      </w:r>
      <w:proofErr w:type="spellEnd"/>
      <w:r w:rsidRPr="00540BEF">
        <w:rPr>
          <w:rFonts w:ascii="Times New Roman" w:eastAsia="Times New Roman" w:hAnsi="Times New Roman"/>
          <w:sz w:val="28"/>
          <w:szCs w:val="28"/>
          <w:lang w:eastAsia="ru-RU"/>
        </w:rPr>
        <w:t>: виды животных, обитающих в холодных и влажных зонах, имеют более интенсивную пигментацию тела (чаще всего черную или темно-коричневую), чем обитатели теплых и сухих областей, что позволяет им аккумулировать достаточное количество тепла.</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Эти правила часто называют законами, управляющими адаптациями млекопитающих.</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По отношению к температуре животных подразделяют на две группы: пойкилотермные и гомойотермные.</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Пойкилотермные</w:t>
      </w:r>
      <w:r w:rsidR="00C45890">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xml:space="preserve">животные (от гр. </w:t>
      </w:r>
      <w:proofErr w:type="spellStart"/>
      <w:r w:rsidRPr="00540BEF">
        <w:rPr>
          <w:rFonts w:ascii="Times New Roman" w:eastAsia="Times New Roman" w:hAnsi="Times New Roman"/>
          <w:sz w:val="28"/>
          <w:szCs w:val="28"/>
          <w:lang w:eastAsia="ru-RU"/>
        </w:rPr>
        <w:t>poikilos</w:t>
      </w:r>
      <w:proofErr w:type="spellEnd"/>
      <w:r w:rsidRPr="00540BEF">
        <w:rPr>
          <w:rFonts w:ascii="Times New Roman" w:eastAsia="Times New Roman" w:hAnsi="Times New Roman"/>
          <w:sz w:val="28"/>
          <w:szCs w:val="28"/>
          <w:lang w:eastAsia="ru-RU"/>
        </w:rPr>
        <w:t xml:space="preserve"> – различный, переменный и </w:t>
      </w:r>
      <w:proofErr w:type="spellStart"/>
      <w:r w:rsidRPr="00540BEF">
        <w:rPr>
          <w:rFonts w:ascii="Times New Roman" w:eastAsia="Times New Roman" w:hAnsi="Times New Roman"/>
          <w:sz w:val="28"/>
          <w:szCs w:val="28"/>
          <w:lang w:eastAsia="ru-RU"/>
        </w:rPr>
        <w:t>therme</w:t>
      </w:r>
      <w:proofErr w:type="spellEnd"/>
      <w:r w:rsidRPr="00540BEF">
        <w:rPr>
          <w:rFonts w:ascii="Times New Roman" w:eastAsia="Times New Roman" w:hAnsi="Times New Roman"/>
          <w:sz w:val="28"/>
          <w:szCs w:val="28"/>
          <w:lang w:eastAsia="ru-RU"/>
        </w:rPr>
        <w:t xml:space="preserve"> – тепло) – холоднокровные животные с непостоянной внутренней температурой тела, меняющейся в зависимости от температуры внешней среды. Для них характерна низкая интенсивность обмена и отсутствие механизма сохранения тепла. Животные больше зависят от тепла, поступающего извне, чем от того тепла, которое образуется в обменных процессах.</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b/>
          <w:bCs/>
          <w:sz w:val="28"/>
          <w:szCs w:val="28"/>
          <w:lang w:eastAsia="ru-RU"/>
        </w:rPr>
        <w:t>Гомойотермные животные</w:t>
      </w:r>
      <w:r w:rsidR="00C45890">
        <w:rPr>
          <w:rFonts w:ascii="Times New Roman" w:eastAsia="Times New Roman" w:hAnsi="Times New Roman"/>
          <w:b/>
          <w:bCs/>
          <w:sz w:val="28"/>
          <w:szCs w:val="28"/>
          <w:lang w:eastAsia="ru-RU"/>
        </w:rPr>
        <w:t xml:space="preserve"> </w:t>
      </w:r>
      <w:r w:rsidRPr="00540BEF">
        <w:rPr>
          <w:rFonts w:ascii="Times New Roman" w:eastAsia="Times New Roman" w:hAnsi="Times New Roman"/>
          <w:sz w:val="28"/>
          <w:szCs w:val="28"/>
          <w:lang w:eastAsia="ru-RU"/>
        </w:rPr>
        <w:t xml:space="preserve">(от гр. </w:t>
      </w:r>
      <w:proofErr w:type="spellStart"/>
      <w:r w:rsidRPr="00540BEF">
        <w:rPr>
          <w:rFonts w:ascii="Times New Roman" w:eastAsia="Times New Roman" w:hAnsi="Times New Roman"/>
          <w:sz w:val="28"/>
          <w:szCs w:val="28"/>
          <w:lang w:eastAsia="ru-RU"/>
        </w:rPr>
        <w:t>homoios</w:t>
      </w:r>
      <w:proofErr w:type="spellEnd"/>
      <w:r w:rsidRPr="00540BEF">
        <w:rPr>
          <w:rFonts w:ascii="Times New Roman" w:eastAsia="Times New Roman" w:hAnsi="Times New Roman"/>
          <w:sz w:val="28"/>
          <w:szCs w:val="28"/>
          <w:lang w:eastAsia="ru-RU"/>
        </w:rPr>
        <w:t xml:space="preserve"> – подобный и </w:t>
      </w:r>
      <w:proofErr w:type="spellStart"/>
      <w:r w:rsidRPr="00540BEF">
        <w:rPr>
          <w:rFonts w:ascii="Times New Roman" w:eastAsia="Times New Roman" w:hAnsi="Times New Roman"/>
          <w:sz w:val="28"/>
          <w:szCs w:val="28"/>
          <w:lang w:eastAsia="ru-RU"/>
        </w:rPr>
        <w:t>therme</w:t>
      </w:r>
      <w:proofErr w:type="spellEnd"/>
      <w:r w:rsidRPr="00540BEF">
        <w:rPr>
          <w:rFonts w:ascii="Times New Roman" w:eastAsia="Times New Roman" w:hAnsi="Times New Roman"/>
          <w:sz w:val="28"/>
          <w:szCs w:val="28"/>
          <w:lang w:eastAsia="ru-RU"/>
        </w:rPr>
        <w:t xml:space="preserve"> – тепло) – теплокровные животные, поддерживающие внутреннюю температуру тела на </w:t>
      </w:r>
      <w:r w:rsidRPr="00540BEF">
        <w:rPr>
          <w:rFonts w:ascii="Times New Roman" w:eastAsia="Times New Roman" w:hAnsi="Times New Roman"/>
          <w:sz w:val="28"/>
          <w:szCs w:val="28"/>
          <w:lang w:eastAsia="ru-RU"/>
        </w:rPr>
        <w:lastRenderedPageBreak/>
        <w:t>относительно постоянном уровне независимо от температуры окружающей среды.</w:t>
      </w:r>
    </w:p>
    <w:p w:rsidR="00C90568" w:rsidRPr="00540BEF" w:rsidRDefault="00C90568" w:rsidP="00A13A52">
      <w:pPr>
        <w:widowControl w:val="0"/>
        <w:rPr>
          <w:rFonts w:ascii="Times New Roman" w:eastAsia="Times New Roman" w:hAnsi="Times New Roman"/>
          <w:sz w:val="28"/>
          <w:szCs w:val="28"/>
          <w:lang w:eastAsia="ru-RU"/>
        </w:rPr>
      </w:pPr>
      <w:r w:rsidRPr="00540BEF">
        <w:rPr>
          <w:rFonts w:ascii="Times New Roman" w:eastAsia="Times New Roman" w:hAnsi="Times New Roman"/>
          <w:sz w:val="28"/>
          <w:szCs w:val="28"/>
          <w:lang w:eastAsia="ru-RU"/>
        </w:rPr>
        <w:t>К ним относятся птицы и млекопитающие. К физическим механизмам терморегуляции относятся теплоизолирующие покровы (мех, перья, жировой слой), деятельность потовых желез, испарение влаги при дыхании. Эти животные переносят неблагоприятные условия, пользуясь убежищами, поэтому они в меньшей степени зависят от окружающей среды. В период чрезмерного повышения температуры в условиях пустыни животные приспособились переносить жару путем погружения в летнюю спячку или зарываются в песок (грызуны). Растения пустынь и полупустынь весной за очень короткий срок завершают вегетацию и после созревания семян сбрасывают листву, вступая в фазу покоя (тюльпаны и др.).</w:t>
      </w:r>
    </w:p>
    <w:p w:rsidR="00C90568" w:rsidRPr="003C059C" w:rsidRDefault="00C90568" w:rsidP="00A13A52">
      <w:pPr>
        <w:widowControl w:val="0"/>
        <w:tabs>
          <w:tab w:val="left" w:pos="709"/>
        </w:tabs>
        <w:rPr>
          <w:rFonts w:ascii="Times New Roman" w:hAnsi="Times New Roman"/>
          <w:sz w:val="28"/>
          <w:szCs w:val="30"/>
        </w:rPr>
      </w:pPr>
    </w:p>
    <w:p w:rsidR="00C90568" w:rsidRDefault="00C90568" w:rsidP="00A13A52">
      <w:pPr>
        <w:widowControl w:val="0"/>
        <w:tabs>
          <w:tab w:val="left" w:pos="709"/>
        </w:tabs>
        <w:rPr>
          <w:rFonts w:ascii="Times New Roman" w:hAnsi="Times New Roman"/>
          <w:b/>
          <w:sz w:val="30"/>
          <w:szCs w:val="30"/>
        </w:rPr>
      </w:pPr>
      <w:r w:rsidRPr="0020775D">
        <w:rPr>
          <w:rFonts w:ascii="Times New Roman" w:hAnsi="Times New Roman"/>
          <w:b/>
          <w:sz w:val="30"/>
          <w:szCs w:val="30"/>
        </w:rPr>
        <w:t>2 Понятие оптимума организма и популяции</w:t>
      </w:r>
    </w:p>
    <w:p w:rsidR="00C90568" w:rsidRPr="00C45890" w:rsidRDefault="00C90568" w:rsidP="00A13A52">
      <w:pPr>
        <w:widowControl w:val="0"/>
        <w:rPr>
          <w:rFonts w:ascii="Times New Roman" w:eastAsia="Times New Roman" w:hAnsi="Times New Roman"/>
          <w:sz w:val="28"/>
          <w:szCs w:val="28"/>
          <w:lang w:eastAsia="ru-RU"/>
        </w:rPr>
      </w:pPr>
      <w:r w:rsidRPr="00C45890">
        <w:rPr>
          <w:rFonts w:ascii="Times New Roman" w:eastAsia="Times New Roman" w:hAnsi="Times New Roman"/>
          <w:sz w:val="28"/>
          <w:szCs w:val="28"/>
          <w:lang w:eastAsia="ru-RU"/>
        </w:rPr>
        <w:t>При определенных значениях фактора создаются условия, наиб. благоприятные для жизнедеятельности организмов; эти условия называются оптимальными, а соответствующая им область по шкале значений фактора – оптимумом;</w:t>
      </w:r>
    </w:p>
    <w:p w:rsidR="00C90568" w:rsidRPr="00C45890" w:rsidRDefault="00C90568" w:rsidP="00A13A52">
      <w:pPr>
        <w:widowControl w:val="0"/>
        <w:rPr>
          <w:rFonts w:ascii="Times New Roman" w:eastAsia="Times New Roman" w:hAnsi="Times New Roman"/>
          <w:sz w:val="28"/>
          <w:szCs w:val="28"/>
          <w:lang w:eastAsia="ru-RU"/>
        </w:rPr>
      </w:pPr>
      <w:r w:rsidRPr="00C45890">
        <w:rPr>
          <w:rFonts w:ascii="Times New Roman" w:eastAsia="Times New Roman" w:hAnsi="Times New Roman"/>
          <w:sz w:val="28"/>
          <w:szCs w:val="28"/>
          <w:lang w:eastAsia="ru-RU"/>
        </w:rPr>
        <w:t>Чем больше отклоняются значения фактора от оптимальных, сильнее угнетается жизнедеятельность особей; в связи с этим выделяется зона их нормальной жизнедеятельности; Диапазон значений фактора, за границами которого нормальной жизнедеятельность особей становится невозможной, называется пределами выносливости; различают нижний и верхний предел выносливости.</w:t>
      </w:r>
    </w:p>
    <w:p w:rsidR="00C90568" w:rsidRPr="00C45890" w:rsidRDefault="00C90568" w:rsidP="00A13A52">
      <w:pPr>
        <w:widowControl w:val="0"/>
        <w:rPr>
          <w:rFonts w:ascii="Times New Roman" w:eastAsia="Times New Roman" w:hAnsi="Times New Roman"/>
          <w:sz w:val="28"/>
          <w:szCs w:val="28"/>
          <w:lang w:eastAsia="ru-RU"/>
        </w:rPr>
      </w:pPr>
      <w:r w:rsidRPr="00C45890">
        <w:rPr>
          <w:rFonts w:ascii="Times New Roman" w:eastAsia="Times New Roman" w:hAnsi="Times New Roman"/>
          <w:sz w:val="28"/>
          <w:szCs w:val="28"/>
          <w:lang w:eastAsia="ru-RU"/>
        </w:rPr>
        <w:t>При взгляде на «купол толерантности» сбоку можно увидеть, что в зоне нормальной жизнедеятельности возможны рост и развитие особей, тогда как для размножения нужны оптимальные условия. Так называемая экологическая толерантность охватывает диапазон от нижнего предела, или нижнего пессимума (ему соответствует экологический минимум на шкале значений фактора), до верхнего предела, или верхнего пессимума (экологический максимум). Таким образом, видовые приспособления проявляются и в различной степени выносливости к действию фактора. Виды, особи которых устойчивы лишь к небольшим отклонениям значений фактора от оптимума, называются стенобионтными, а виды, способные выдерживать значительные изменения фактора, – эврибионтными.</w:t>
      </w:r>
    </w:p>
    <w:p w:rsidR="00C90568" w:rsidRPr="00387571" w:rsidRDefault="00C90568" w:rsidP="00A13A52">
      <w:pPr>
        <w:widowControl w:val="0"/>
        <w:rPr>
          <w:rFonts w:ascii="Times New Roman" w:eastAsia="Times New Roman" w:hAnsi="Times New Roman"/>
          <w:b/>
          <w:sz w:val="28"/>
          <w:szCs w:val="28"/>
          <w:lang w:eastAsia="ru-RU"/>
        </w:rPr>
      </w:pPr>
      <w:r w:rsidRPr="00387571">
        <w:rPr>
          <w:rFonts w:ascii="Times New Roman" w:eastAsia="Times New Roman" w:hAnsi="Times New Roman"/>
          <w:b/>
          <w:sz w:val="28"/>
          <w:szCs w:val="28"/>
          <w:lang w:eastAsia="ru-RU"/>
        </w:rPr>
        <w:t>Понятие об оптимуме</w:t>
      </w:r>
    </w:p>
    <w:p w:rsidR="00C90568" w:rsidRPr="00387571" w:rsidRDefault="00C90568" w:rsidP="00A13A52">
      <w:pPr>
        <w:widowControl w:val="0"/>
        <w:rPr>
          <w:rFonts w:ascii="Times New Roman" w:eastAsia="Times New Roman" w:hAnsi="Times New Roman"/>
          <w:sz w:val="28"/>
          <w:szCs w:val="28"/>
          <w:lang w:eastAsia="ru-RU"/>
        </w:rPr>
      </w:pPr>
      <w:r w:rsidRPr="00387571">
        <w:rPr>
          <w:rFonts w:ascii="Times New Roman" w:eastAsia="Times New Roman" w:hAnsi="Times New Roman"/>
          <w:sz w:val="28"/>
          <w:szCs w:val="28"/>
          <w:lang w:eastAsia="ru-RU"/>
        </w:rPr>
        <w:t>Каждый организм и экосистема развиваются при действии определенного сочетания факторов: влаги, света, тепла, наличия и состава питательных веществ. Эти факторы действуют на организм одновременно. Для каждого организма, популяции, экосистемы можно определить диапазон условий среды, иначе говор</w:t>
      </w:r>
      <w:r>
        <w:rPr>
          <w:rFonts w:ascii="Times New Roman" w:eastAsia="Times New Roman" w:hAnsi="Times New Roman"/>
          <w:sz w:val="28"/>
          <w:szCs w:val="28"/>
          <w:lang w:eastAsia="ru-RU"/>
        </w:rPr>
        <w:t>я, диапазон устойчивости</w:t>
      </w:r>
      <w:r w:rsidRPr="00387571">
        <w:rPr>
          <w:rFonts w:ascii="Times New Roman" w:eastAsia="Times New Roman" w:hAnsi="Times New Roman"/>
          <w:sz w:val="28"/>
          <w:szCs w:val="28"/>
          <w:lang w:eastAsia="ru-RU"/>
        </w:rPr>
        <w:t>, в рамках которого происходит жизнедеятельность объектов.</w:t>
      </w:r>
    </w:p>
    <w:p w:rsidR="00C90568" w:rsidRPr="00387571" w:rsidRDefault="00C90568" w:rsidP="00A13A52">
      <w:pPr>
        <w:widowControl w:val="0"/>
        <w:rPr>
          <w:rFonts w:ascii="Times New Roman" w:eastAsia="Times New Roman" w:hAnsi="Times New Roman"/>
          <w:sz w:val="28"/>
          <w:szCs w:val="28"/>
          <w:lang w:eastAsia="ru-RU"/>
        </w:rPr>
      </w:pPr>
      <w:r w:rsidRPr="00387571">
        <w:rPr>
          <w:rFonts w:ascii="Times New Roman" w:eastAsia="Times New Roman" w:hAnsi="Times New Roman"/>
          <w:sz w:val="28"/>
          <w:szCs w:val="28"/>
          <w:lang w:eastAsia="ru-RU"/>
        </w:rPr>
        <w:t xml:space="preserve">В процессе исторического развития у организмов и биосистем сформировались определенные требования к условиям среды. Дозы факторов, при которых организм, популяция или биоценоз достигают наилучшего развития </w:t>
      </w:r>
      <w:r w:rsidRPr="00387571">
        <w:rPr>
          <w:rFonts w:ascii="Times New Roman" w:eastAsia="Times New Roman" w:hAnsi="Times New Roman"/>
          <w:sz w:val="28"/>
          <w:szCs w:val="28"/>
          <w:lang w:eastAsia="ru-RU"/>
        </w:rPr>
        <w:lastRenderedPageBreak/>
        <w:t xml:space="preserve">и максимальной продуктивности, соответствует оптимуму условий. С изменением этой дозы в сторону уменьшения или увеличения происходит угнетение организма и чем сильнее отклонение значения факторов от оптимума, тем снижение жизнеспособности больше, вплоть до гибели организма или разрушения биоценоза. Условия, при которых жизнедеятельность максимально угнетена, но организм и биоценоз еще существуют, называются </w:t>
      </w:r>
      <w:proofErr w:type="spellStart"/>
      <w:r w:rsidRPr="00387571">
        <w:rPr>
          <w:rFonts w:ascii="Times New Roman" w:eastAsia="Times New Roman" w:hAnsi="Times New Roman"/>
          <w:sz w:val="28"/>
          <w:szCs w:val="28"/>
          <w:lang w:eastAsia="ru-RU"/>
        </w:rPr>
        <w:t>пессимальными</w:t>
      </w:r>
      <w:proofErr w:type="spellEnd"/>
      <w:r w:rsidRPr="00387571">
        <w:rPr>
          <w:rFonts w:ascii="Times New Roman" w:eastAsia="Times New Roman" w:hAnsi="Times New Roman"/>
          <w:sz w:val="28"/>
          <w:szCs w:val="28"/>
          <w:lang w:eastAsia="ru-RU"/>
        </w:rPr>
        <w:t>.</w:t>
      </w:r>
    </w:p>
    <w:p w:rsidR="00C90568" w:rsidRDefault="00C90568" w:rsidP="00A13A52">
      <w:pPr>
        <w:widowControl w:val="0"/>
        <w:tabs>
          <w:tab w:val="left" w:pos="709"/>
        </w:tabs>
        <w:rPr>
          <w:rFonts w:ascii="Times New Roman" w:hAnsi="Times New Roman"/>
          <w:b/>
          <w:sz w:val="30"/>
          <w:szCs w:val="30"/>
        </w:rPr>
      </w:pPr>
      <w:r w:rsidRPr="0086453B">
        <w:rPr>
          <w:rFonts w:ascii="Times New Roman" w:hAnsi="Times New Roman"/>
          <w:b/>
          <w:sz w:val="30"/>
          <w:szCs w:val="30"/>
        </w:rPr>
        <w:t>3 Критическое и устойчивое состояние популяции</w:t>
      </w:r>
    </w:p>
    <w:p w:rsidR="00C90568" w:rsidRPr="00BD3225" w:rsidRDefault="00C90568" w:rsidP="00A13A52">
      <w:pPr>
        <w:pStyle w:val="a7"/>
        <w:widowControl w:val="0"/>
        <w:shd w:val="clear" w:color="auto" w:fill="FFFFFF"/>
        <w:spacing w:before="0" w:beforeAutospacing="0" w:after="0" w:afterAutospacing="0"/>
        <w:ind w:firstLine="709"/>
        <w:jc w:val="both"/>
        <w:rPr>
          <w:sz w:val="28"/>
          <w:szCs w:val="28"/>
        </w:rPr>
      </w:pPr>
      <w:r w:rsidRPr="00BD3225">
        <w:rPr>
          <w:sz w:val="28"/>
          <w:szCs w:val="28"/>
        </w:rPr>
        <w:t>Для популяций различных видов существуют допустимые пределы снижения численности особей, за которыми существование популяции становится невозможным. Точных данных о критических значениях численности популяций в литературе нет. Приводимые значения разноречивы.</w:t>
      </w:r>
    </w:p>
    <w:p w:rsidR="00C90568" w:rsidRPr="00BD3225" w:rsidRDefault="00C90568" w:rsidP="00A13A52">
      <w:pPr>
        <w:pStyle w:val="a7"/>
        <w:widowControl w:val="0"/>
        <w:shd w:val="clear" w:color="auto" w:fill="FFFFFF"/>
        <w:spacing w:before="0" w:beforeAutospacing="0" w:after="0" w:afterAutospacing="0"/>
        <w:ind w:firstLine="709"/>
        <w:jc w:val="both"/>
        <w:rPr>
          <w:sz w:val="28"/>
          <w:szCs w:val="28"/>
        </w:rPr>
      </w:pPr>
      <w:r w:rsidRPr="00BD3225">
        <w:rPr>
          <w:sz w:val="28"/>
          <w:szCs w:val="28"/>
        </w:rPr>
        <w:t>Остается, однако, несомненным факт, что чем мельче особи, тем выше критические значения их численности. Для микроорганизмов это миллионы особей, для насекомых – десятки и сотни тысяч, а для крупных млекопитающих – несколько десятков.</w:t>
      </w:r>
    </w:p>
    <w:p w:rsidR="00102E01" w:rsidRDefault="00C90568" w:rsidP="00A13A52">
      <w:pPr>
        <w:pStyle w:val="a7"/>
        <w:widowControl w:val="0"/>
        <w:shd w:val="clear" w:color="auto" w:fill="FFFFFF"/>
        <w:spacing w:before="0" w:beforeAutospacing="0" w:after="0" w:afterAutospacing="0"/>
        <w:ind w:firstLine="709"/>
        <w:jc w:val="both"/>
        <w:rPr>
          <w:sz w:val="28"/>
          <w:szCs w:val="28"/>
        </w:rPr>
      </w:pPr>
      <w:r w:rsidRPr="00BD3225">
        <w:rPr>
          <w:sz w:val="28"/>
          <w:szCs w:val="28"/>
        </w:rPr>
        <w:t>Численность не должна уменьшаться ниже пределов, за которыми резко снижается вероятность встречи половых партнеров. Критическая численность также зависит от других факторов. Например, для некоторых организмов специфичен групповой образ жизни (колонии, стаи, стада). Группы внутри популяции относительно обособлены. Могут иметь место такие случаи, когда численность популяции в целом еще достаточно велика, а численность отдельных групп уменьшена ниже критических пределов. Например, колония (группа) перуанского баклана должна иметь численность не менее 10 тыс. особей, а стадо сев</w:t>
      </w:r>
      <w:bookmarkStart w:id="0" w:name="_Toc438282013"/>
      <w:r w:rsidRPr="00BD3225">
        <w:rPr>
          <w:sz w:val="28"/>
          <w:szCs w:val="28"/>
        </w:rPr>
        <w:t>ерных оленей – 300 – 400 голов.</w:t>
      </w:r>
      <w:bookmarkEnd w:id="0"/>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Понятие устойчивости можно назвать одним из основополагающих в экологии. Действительно, практический смысл всем биоэкологическим изысканиям придает лишь знание пределов устойчивости той или иной биологической системы к возможному воздействию со стороны человека. Каков допустимый уровень воздействия человека на природу, при котором она еще способна к самовосстановлению? Пожалуй, это один из важнейших вопросов, на который должен ответить эколог.</w:t>
      </w:r>
    </w:p>
    <w:p w:rsidR="00C90568" w:rsidRPr="00B251A0" w:rsidRDefault="00C90568" w:rsidP="00A13A52">
      <w:pPr>
        <w:pStyle w:val="a7"/>
        <w:widowControl w:val="0"/>
        <w:shd w:val="clear" w:color="auto" w:fill="FFFFFF"/>
        <w:tabs>
          <w:tab w:val="left" w:pos="709"/>
        </w:tabs>
        <w:spacing w:before="0" w:beforeAutospacing="0" w:after="0" w:afterAutospacing="0"/>
        <w:ind w:firstLine="709"/>
        <w:jc w:val="both"/>
        <w:rPr>
          <w:color w:val="333333"/>
          <w:sz w:val="28"/>
          <w:szCs w:val="28"/>
        </w:rPr>
      </w:pPr>
      <w:r w:rsidRPr="00B251A0">
        <w:rPr>
          <w:color w:val="000000"/>
          <w:sz w:val="28"/>
          <w:szCs w:val="28"/>
        </w:rPr>
        <w:t xml:space="preserve">В то же время определенности с понятием </w:t>
      </w:r>
      <w:r w:rsidR="00102E01">
        <w:rPr>
          <w:color w:val="000000"/>
          <w:sz w:val="28"/>
          <w:szCs w:val="28"/>
        </w:rPr>
        <w:t>«</w:t>
      </w:r>
      <w:r w:rsidRPr="00B251A0">
        <w:rPr>
          <w:color w:val="000000"/>
          <w:sz w:val="28"/>
          <w:szCs w:val="28"/>
        </w:rPr>
        <w:t>устойчивость</w:t>
      </w:r>
      <w:r w:rsidR="00102E01">
        <w:rPr>
          <w:color w:val="000000"/>
          <w:sz w:val="28"/>
          <w:szCs w:val="28"/>
        </w:rPr>
        <w:t>»</w:t>
      </w:r>
      <w:r w:rsidRPr="00B251A0">
        <w:rPr>
          <w:color w:val="000000"/>
          <w:sz w:val="28"/>
          <w:szCs w:val="28"/>
        </w:rPr>
        <w:t xml:space="preserve"> в экологической науке до сих пор нет. Существует множество подходов к тому, что же считать устойчивостью, и еще больше </w:t>
      </w:r>
      <w:r>
        <w:rPr>
          <w:color w:val="000000"/>
          <w:sz w:val="28"/>
          <w:szCs w:val="28"/>
        </w:rPr>
        <w:t>–</w:t>
      </w:r>
      <w:r w:rsidRPr="00B251A0">
        <w:rPr>
          <w:color w:val="000000"/>
          <w:sz w:val="28"/>
          <w:szCs w:val="28"/>
        </w:rPr>
        <w:t xml:space="preserve"> какие свойства природных объектов можно считать критериями устойчивости. Иными словами, какие изменения каких свойств той или иной биологической системы (организма, популяции, экосистемы) говорят о потери устойчивости?</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 xml:space="preserve">Чаще всего, под устойчивостью понимают способность системы адекватно реагировать на изменение внешних условий. </w:t>
      </w:r>
      <w:r w:rsidRPr="00102E01">
        <w:rPr>
          <w:b/>
          <w:color w:val="000000"/>
          <w:sz w:val="28"/>
          <w:szCs w:val="28"/>
        </w:rPr>
        <w:t>Устойчивость популяции – это</w:t>
      </w:r>
      <w:r w:rsidRPr="00B251A0">
        <w:rPr>
          <w:color w:val="000000"/>
          <w:sz w:val="28"/>
          <w:szCs w:val="28"/>
        </w:rPr>
        <w:t xml:space="preserve"> ее способность находится в состоянии динамического (то есть подвижного, изменяющегося) равновесия со средой: изменяются условия среды </w:t>
      </w:r>
      <w:r>
        <w:rPr>
          <w:color w:val="000000"/>
          <w:sz w:val="28"/>
          <w:szCs w:val="28"/>
        </w:rPr>
        <w:t>–</w:t>
      </w:r>
      <w:r w:rsidRPr="00B251A0">
        <w:rPr>
          <w:color w:val="000000"/>
          <w:sz w:val="28"/>
          <w:szCs w:val="28"/>
        </w:rPr>
        <w:t xml:space="preserve"> адекватно изменяется и популяции. Условия возвращаются в начальное значение </w:t>
      </w:r>
      <w:r>
        <w:rPr>
          <w:color w:val="000000"/>
          <w:sz w:val="28"/>
          <w:szCs w:val="28"/>
        </w:rPr>
        <w:t>–</w:t>
      </w:r>
      <w:r w:rsidRPr="00B251A0">
        <w:rPr>
          <w:color w:val="000000"/>
          <w:sz w:val="28"/>
          <w:szCs w:val="28"/>
        </w:rPr>
        <w:t xml:space="preserve"> популяция также восстанавливает свои свойства. Стабильность же предполагает способность сохранять свои свойства, не смотря на внешние изменения.</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 xml:space="preserve">Одним из важнейших условий устойчивости является внутреннее </w:t>
      </w:r>
      <w:r w:rsidRPr="00B251A0">
        <w:rPr>
          <w:color w:val="000000"/>
          <w:sz w:val="28"/>
          <w:szCs w:val="28"/>
        </w:rPr>
        <w:lastRenderedPageBreak/>
        <w:t xml:space="preserve">разнообразие. Хотя споры ученых о том, как соотносится структурное и функциональное разнообразие с устойчивостью системы, не утихают, несомненно, что чем система разнообразнее </w:t>
      </w:r>
      <w:r w:rsidR="00102E01">
        <w:rPr>
          <w:color w:val="000000"/>
          <w:sz w:val="28"/>
          <w:szCs w:val="28"/>
        </w:rPr>
        <w:t>–</w:t>
      </w:r>
      <w:r w:rsidRPr="00B251A0">
        <w:rPr>
          <w:color w:val="000000"/>
          <w:sz w:val="28"/>
          <w:szCs w:val="28"/>
        </w:rPr>
        <w:t xml:space="preserve"> тем она устойчивее. Скажем, чем разнообразнее по своим генетическим задаткам особи популяции, тем больше шансов, что при изменении условий в популяции найдутся особи, способные в этих условиях существовать.</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 xml:space="preserve">Разнообразие </w:t>
      </w:r>
      <w:r>
        <w:rPr>
          <w:color w:val="000000"/>
          <w:sz w:val="28"/>
          <w:szCs w:val="28"/>
        </w:rPr>
        <w:t>–</w:t>
      </w:r>
      <w:r w:rsidRPr="00B251A0">
        <w:rPr>
          <w:color w:val="000000"/>
          <w:sz w:val="28"/>
          <w:szCs w:val="28"/>
        </w:rPr>
        <w:t xml:space="preserve"> общее свойство, обеспечивающее устойчивость биологических систем. В то же время есть и специфические механизмы поддержания устойчивости. Применительно к популяции это, прежде всего, механизмы поддержания определенной плотности популяции.</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Выделяют три типа зависимости численности популяции от ее плотности.</w:t>
      </w:r>
    </w:p>
    <w:p w:rsidR="00102E01" w:rsidRDefault="00C90568" w:rsidP="00A13A52">
      <w:pPr>
        <w:pStyle w:val="a7"/>
        <w:widowControl w:val="0"/>
        <w:shd w:val="clear" w:color="auto" w:fill="FFFFFF"/>
        <w:spacing w:before="0" w:beforeAutospacing="0" w:after="0" w:afterAutospacing="0"/>
        <w:ind w:firstLine="709"/>
        <w:jc w:val="both"/>
        <w:rPr>
          <w:color w:val="000000"/>
          <w:sz w:val="28"/>
          <w:szCs w:val="28"/>
        </w:rPr>
      </w:pPr>
      <w:r w:rsidRPr="00B251A0">
        <w:rPr>
          <w:color w:val="000000"/>
          <w:sz w:val="28"/>
          <w:szCs w:val="28"/>
        </w:rPr>
        <w:t>Первый тип (I) является, пожалуй, одним из самых распространенных.</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 xml:space="preserve">I тип характеризуется уменьшением роста популяции при увеличении ее плотности. Это обеспечивается различными механизмами. Прежде всего, это снижение рождаемости при увеличении плотности популяции. Такая зависимость рождаемости (плодовитости) от плотности популяции была отмечена, например, для многих видов птиц. Другим механизмом является увеличение смертности, снижение сопротивляемости организмов при повышенной плотности популяции. Даже в человеческой популяции большие скопления людей (толпа на базаре, давка в общественном транспорте) вызывают стресс </w:t>
      </w:r>
      <w:r>
        <w:rPr>
          <w:color w:val="000000"/>
          <w:sz w:val="28"/>
          <w:szCs w:val="28"/>
        </w:rPr>
        <w:t>–</w:t>
      </w:r>
      <w:r w:rsidRPr="00B251A0">
        <w:rPr>
          <w:color w:val="000000"/>
          <w:sz w:val="28"/>
          <w:szCs w:val="28"/>
        </w:rPr>
        <w:t xml:space="preserve"> это </w:t>
      </w:r>
      <w:r w:rsidR="00102E01">
        <w:rPr>
          <w:color w:val="000000"/>
          <w:sz w:val="28"/>
          <w:szCs w:val="28"/>
        </w:rPr>
        <w:t>«</w:t>
      </w:r>
      <w:r w:rsidRPr="00B251A0">
        <w:rPr>
          <w:color w:val="000000"/>
          <w:sz w:val="28"/>
          <w:szCs w:val="28"/>
        </w:rPr>
        <w:t>рудименты</w:t>
      </w:r>
      <w:r w:rsidR="00102E01">
        <w:rPr>
          <w:color w:val="000000"/>
          <w:sz w:val="28"/>
          <w:szCs w:val="28"/>
        </w:rPr>
        <w:t>»</w:t>
      </w:r>
      <w:r w:rsidRPr="00B251A0">
        <w:rPr>
          <w:color w:val="000000"/>
          <w:sz w:val="28"/>
          <w:szCs w:val="28"/>
        </w:rPr>
        <w:t xml:space="preserve"> оставшегося нам от предков механизма контроля плотности. Еще одним любопытным механизмом является изменение возраста наступления половой зрелости в зависимости от плотности популяции.</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Второй тип (II) характеризуется постоянным темпом роста численности, который резко падает при достижении максимальной численности. Подобная картина была описана у леммингов. При достижении максимальной плотности они начинали массово мигрировать; достигнув моря, многие лемминги тонули.</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Одним из важнейших факторов поддержания численности популяций является внутривидовая конкуренция. Она может проявляться в различных формах: от борьбы за места для гнездования до каннибализма.</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Межвидовые отношения также играют важную роль. Отношения паразит-хозяин и хищник-жертва во многом зависят от плотности: распространение болезней происходит быстрее в популяциях с высокой плотностью, которая выступает эпидемиологическим фактором.</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 xml:space="preserve">Наконец, третьим типом (III) является тип, характерный для популяций, в которых отмечается так называемый </w:t>
      </w:r>
      <w:r w:rsidR="00102E01">
        <w:rPr>
          <w:color w:val="000000"/>
          <w:sz w:val="28"/>
          <w:szCs w:val="28"/>
        </w:rPr>
        <w:t>«</w:t>
      </w:r>
      <w:r w:rsidRPr="00B251A0">
        <w:rPr>
          <w:color w:val="000000"/>
          <w:sz w:val="28"/>
          <w:szCs w:val="28"/>
        </w:rPr>
        <w:t>эффект группы</w:t>
      </w:r>
      <w:r w:rsidR="00102E01">
        <w:rPr>
          <w:color w:val="000000"/>
          <w:sz w:val="28"/>
          <w:szCs w:val="28"/>
        </w:rPr>
        <w:t>»</w:t>
      </w:r>
      <w:r w:rsidRPr="00B251A0">
        <w:rPr>
          <w:color w:val="000000"/>
          <w:sz w:val="28"/>
          <w:szCs w:val="28"/>
        </w:rPr>
        <w:t xml:space="preserve">, то есть определенная оптимальная плотность популяции способствует лучшему выживанию, развитию, жизнедеятельности всех особей. В данном случае наиболее благоприятной является определенная оптимальная, а не минимальная плотность. В определенной степени эффект группы характерен для большинства групповых, а тем более социальных (то есть имеющих </w:t>
      </w:r>
      <w:r w:rsidR="00102E01">
        <w:rPr>
          <w:color w:val="000000"/>
          <w:sz w:val="28"/>
          <w:szCs w:val="28"/>
        </w:rPr>
        <w:t>«</w:t>
      </w:r>
      <w:r w:rsidRPr="00B251A0">
        <w:rPr>
          <w:color w:val="000000"/>
          <w:sz w:val="28"/>
          <w:szCs w:val="28"/>
        </w:rPr>
        <w:t>социальную структуру</w:t>
      </w:r>
      <w:r w:rsidR="00102E01">
        <w:rPr>
          <w:color w:val="000000"/>
          <w:sz w:val="28"/>
          <w:szCs w:val="28"/>
        </w:rPr>
        <w:t>»</w:t>
      </w:r>
      <w:r w:rsidRPr="00B251A0">
        <w:rPr>
          <w:color w:val="000000"/>
          <w:sz w:val="28"/>
          <w:szCs w:val="28"/>
        </w:rPr>
        <w:t xml:space="preserve"> популяции, разделение ролей) животных. Скажем, для возобновления популяций разнополых животных, как минимум, необходима плотность, обеспечивающая достаточную вероятность встречи самца и самки.</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 xml:space="preserve">Таким образом, оптимальная численность и плотность популяции </w:t>
      </w:r>
      <w:r w:rsidRPr="00B251A0">
        <w:rPr>
          <w:color w:val="000000"/>
          <w:sz w:val="28"/>
          <w:szCs w:val="28"/>
        </w:rPr>
        <w:lastRenderedPageBreak/>
        <w:t xml:space="preserve">поддерживается как благодаря внутрипопуляционным механизмам (увеличение/уменьшение рождаемости и смертности, изменение возраста наступления половой зрелости, внутривидовая конкуренция), так и благодаря </w:t>
      </w:r>
      <w:proofErr w:type="spellStart"/>
      <w:r w:rsidRPr="00B251A0">
        <w:rPr>
          <w:color w:val="000000"/>
          <w:sz w:val="28"/>
          <w:szCs w:val="28"/>
        </w:rPr>
        <w:t>междвидовым</w:t>
      </w:r>
      <w:proofErr w:type="spellEnd"/>
      <w:r w:rsidRPr="00B251A0">
        <w:rPr>
          <w:color w:val="000000"/>
          <w:sz w:val="28"/>
          <w:szCs w:val="28"/>
        </w:rPr>
        <w:t xml:space="preserve"> механизмам (взаимоотношения хищник-жертва и паразит-хозяин).</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С регуляцией плотности, а особенно с уменьшением внутривидовой конкуренции, тесно связано поддержание популяцией определенной пространственной структуры. Мы уже отмечали в предыдущих уроках, что пространственная структура имеет большое значение для оптимального использования ресурсов и для уменьшения конкуренции внутри популяции за эти ресурсы.</w:t>
      </w:r>
    </w:p>
    <w:p w:rsidR="00C90568" w:rsidRPr="00B251A0" w:rsidRDefault="00C90568" w:rsidP="00A13A52">
      <w:pPr>
        <w:pStyle w:val="a7"/>
        <w:widowControl w:val="0"/>
        <w:shd w:val="clear" w:color="auto" w:fill="FFFFFF"/>
        <w:spacing w:before="0" w:beforeAutospacing="0" w:after="0" w:afterAutospacing="0"/>
        <w:ind w:firstLine="709"/>
        <w:jc w:val="both"/>
        <w:rPr>
          <w:color w:val="333333"/>
          <w:sz w:val="28"/>
          <w:szCs w:val="28"/>
        </w:rPr>
      </w:pPr>
      <w:r w:rsidRPr="00B251A0">
        <w:rPr>
          <w:color w:val="000000"/>
          <w:sz w:val="28"/>
          <w:szCs w:val="28"/>
        </w:rPr>
        <w:t>Однако необходимо учесть, что устойчивость популяции не исчерпывается регуляцией плотности. Оптимальная плотность чрезвычайно важна для оптимального использования ресурсов (при увеличении плотности ресурсов может не хватить), однако это еще не гарантия устойчивой популяции. Как мы уже отмечали, устойчивость во многом связана с внутренним разнообразием. Поэтому очень важно поддержание генетической структуры популяции. Рассмотрение эволюционных и генетических механизмов поддержания генетической структуры, пожалуй, не входит в наши задачи, однако интересующимся можно посоветовать посмотреть закон Харди-</w:t>
      </w:r>
      <w:proofErr w:type="spellStart"/>
      <w:r w:rsidRPr="00B251A0">
        <w:rPr>
          <w:color w:val="000000"/>
          <w:sz w:val="28"/>
          <w:szCs w:val="28"/>
        </w:rPr>
        <w:t>Вайнберга</w:t>
      </w:r>
      <w:proofErr w:type="spellEnd"/>
      <w:r w:rsidRPr="00B251A0">
        <w:rPr>
          <w:color w:val="000000"/>
          <w:sz w:val="28"/>
          <w:szCs w:val="28"/>
        </w:rPr>
        <w:t>.</w:t>
      </w:r>
    </w:p>
    <w:p w:rsidR="00880352" w:rsidRDefault="00C90568" w:rsidP="00A13A52">
      <w:pPr>
        <w:pStyle w:val="a7"/>
        <w:widowControl w:val="0"/>
        <w:shd w:val="clear" w:color="auto" w:fill="FFFFFF"/>
        <w:spacing w:before="0" w:beforeAutospacing="0" w:after="0" w:afterAutospacing="0"/>
        <w:ind w:firstLine="709"/>
        <w:jc w:val="both"/>
        <w:rPr>
          <w:color w:val="000000"/>
          <w:sz w:val="28"/>
          <w:szCs w:val="28"/>
        </w:rPr>
      </w:pPr>
      <w:r w:rsidRPr="00B251A0">
        <w:rPr>
          <w:color w:val="000000"/>
          <w:sz w:val="28"/>
          <w:szCs w:val="28"/>
        </w:rPr>
        <w:t xml:space="preserve">Мы рассмотрели далеко не все механизмы, обеспечивающие стабильность популяций. Однако, на мой взгляд, мы уже можем сделать важный вывод о том, что эволюционно сохранялись те виды и популяции, которые могут поддерживать свою структуру в меняющихся условиях. При этом очевидно, что пределы устойчивости не бесконечны. Если уровень воздействия (например, со стороны человека </w:t>
      </w:r>
      <w:r>
        <w:rPr>
          <w:color w:val="000000"/>
          <w:sz w:val="28"/>
          <w:szCs w:val="28"/>
        </w:rPr>
        <w:t>–</w:t>
      </w:r>
      <w:r w:rsidRPr="00B251A0">
        <w:rPr>
          <w:color w:val="000000"/>
          <w:sz w:val="28"/>
          <w:szCs w:val="28"/>
        </w:rPr>
        <w:t xml:space="preserve"> прямо, или косвенно через изменение среды обитания) превышает пределы у</w:t>
      </w:r>
      <w:r>
        <w:rPr>
          <w:color w:val="000000"/>
          <w:sz w:val="28"/>
          <w:szCs w:val="28"/>
        </w:rPr>
        <w:t>стойчивости, популяции угрожает</w:t>
      </w:r>
      <w:r w:rsidR="00C45890">
        <w:rPr>
          <w:color w:val="000000"/>
          <w:sz w:val="28"/>
          <w:szCs w:val="28"/>
        </w:rPr>
        <w:t xml:space="preserve"> </w:t>
      </w:r>
      <w:r w:rsidRPr="00B251A0">
        <w:rPr>
          <w:color w:val="000000"/>
          <w:sz w:val="28"/>
          <w:szCs w:val="28"/>
        </w:rPr>
        <w:t>гибель.</w:t>
      </w:r>
    </w:p>
    <w:p w:rsidR="00102E01" w:rsidRDefault="00102E01" w:rsidP="00A13A52">
      <w:pPr>
        <w:pStyle w:val="a7"/>
        <w:widowControl w:val="0"/>
        <w:shd w:val="clear" w:color="auto" w:fill="FFFFFF"/>
        <w:spacing w:before="0" w:beforeAutospacing="0" w:after="0" w:afterAutospacing="0"/>
        <w:ind w:firstLine="709"/>
        <w:jc w:val="both"/>
        <w:rPr>
          <w:b/>
          <w:sz w:val="28"/>
          <w:szCs w:val="28"/>
        </w:rPr>
      </w:pPr>
      <w:r w:rsidRPr="00102E01">
        <w:rPr>
          <w:b/>
          <w:sz w:val="28"/>
          <w:szCs w:val="28"/>
        </w:rPr>
        <w:t>4 Адаптация на организменном и популяционном уровнях.</w:t>
      </w:r>
    </w:p>
    <w:p w:rsidR="00DF1D5F" w:rsidRPr="00DF1D5F" w:rsidRDefault="00DF1D5F" w:rsidP="00DF1D5F">
      <w:pPr>
        <w:pStyle w:val="a7"/>
        <w:widowControl w:val="0"/>
        <w:shd w:val="clear" w:color="auto" w:fill="FFFFFF"/>
        <w:spacing w:before="0" w:beforeAutospacing="0" w:after="0" w:afterAutospacing="0"/>
        <w:ind w:firstLine="709"/>
        <w:jc w:val="both"/>
        <w:rPr>
          <w:color w:val="000000"/>
          <w:sz w:val="28"/>
          <w:szCs w:val="28"/>
        </w:rPr>
      </w:pPr>
      <w:r w:rsidRPr="00DF1D5F">
        <w:rPr>
          <w:b/>
          <w:color w:val="000000"/>
          <w:sz w:val="28"/>
          <w:szCs w:val="28"/>
        </w:rPr>
        <w:t>Под адаптацией понимают совокупность врожденных и приобретенных</w:t>
      </w:r>
      <w:r w:rsidRPr="00DF1D5F">
        <w:rPr>
          <w:color w:val="000000"/>
          <w:sz w:val="28"/>
          <w:szCs w:val="28"/>
        </w:rPr>
        <w:t xml:space="preserve"> физиологических механизмов, имеющих приспособительное значение. Приспособительные реакции могут протекать на всех уровнях организации живого: клеточном, тканевом, органном, системном, организменном и популяционном.</w:t>
      </w:r>
    </w:p>
    <w:p w:rsidR="00DF1D5F" w:rsidRPr="00DF1D5F" w:rsidRDefault="00DF1D5F" w:rsidP="00DF1D5F">
      <w:pPr>
        <w:pStyle w:val="a7"/>
        <w:widowControl w:val="0"/>
        <w:shd w:val="clear" w:color="auto" w:fill="FFFFFF"/>
        <w:spacing w:before="0" w:beforeAutospacing="0" w:after="0" w:afterAutospacing="0"/>
        <w:ind w:firstLine="709"/>
        <w:jc w:val="both"/>
        <w:rPr>
          <w:color w:val="000000"/>
          <w:sz w:val="28"/>
          <w:szCs w:val="28"/>
        </w:rPr>
      </w:pPr>
      <w:r w:rsidRPr="00DF1D5F">
        <w:rPr>
          <w:color w:val="000000"/>
          <w:sz w:val="28"/>
          <w:szCs w:val="28"/>
        </w:rPr>
        <w:t>На организменном уровне адаптация может проявляться в трех видах:</w:t>
      </w:r>
    </w:p>
    <w:p w:rsidR="00DF1D5F" w:rsidRPr="00DF1D5F" w:rsidRDefault="00DF1D5F" w:rsidP="00DF1D5F">
      <w:pPr>
        <w:pStyle w:val="a7"/>
        <w:widowControl w:val="0"/>
        <w:shd w:val="clear" w:color="auto" w:fill="FFFFFF"/>
        <w:spacing w:before="0" w:beforeAutospacing="0" w:after="0" w:afterAutospacing="0"/>
        <w:ind w:firstLine="709"/>
        <w:jc w:val="both"/>
        <w:rPr>
          <w:color w:val="000000"/>
          <w:sz w:val="28"/>
          <w:szCs w:val="28"/>
        </w:rPr>
      </w:pPr>
      <w:r w:rsidRPr="00DF1D5F">
        <w:rPr>
          <w:color w:val="000000"/>
          <w:sz w:val="28"/>
          <w:szCs w:val="28"/>
        </w:rPr>
        <w:t>►уход из ситуации, где на организм действует фактор, требующий приспособления;</w:t>
      </w:r>
    </w:p>
    <w:p w:rsidR="00DF1D5F" w:rsidRPr="00DF1D5F" w:rsidRDefault="00DF1D5F" w:rsidP="00DF1D5F">
      <w:pPr>
        <w:pStyle w:val="a7"/>
        <w:widowControl w:val="0"/>
        <w:shd w:val="clear" w:color="auto" w:fill="FFFFFF"/>
        <w:spacing w:before="0" w:beforeAutospacing="0" w:after="0" w:afterAutospacing="0"/>
        <w:ind w:firstLine="709"/>
        <w:jc w:val="both"/>
        <w:rPr>
          <w:color w:val="000000"/>
          <w:sz w:val="28"/>
          <w:szCs w:val="28"/>
        </w:rPr>
      </w:pPr>
      <w:r>
        <w:rPr>
          <w:color w:val="000000"/>
          <w:sz w:val="28"/>
          <w:szCs w:val="28"/>
        </w:rPr>
        <w:t>►</w:t>
      </w:r>
      <w:r w:rsidRPr="00DF1D5F">
        <w:rPr>
          <w:color w:val="000000"/>
          <w:sz w:val="28"/>
          <w:szCs w:val="28"/>
        </w:rPr>
        <w:t>пассивное приспособление (синтаксический тип взаимодействия организма с раздражителем);</w:t>
      </w:r>
    </w:p>
    <w:p w:rsidR="00DF1D5F" w:rsidRPr="00DF1D5F" w:rsidRDefault="00DF1D5F" w:rsidP="00DF1D5F">
      <w:pPr>
        <w:pStyle w:val="a7"/>
        <w:widowControl w:val="0"/>
        <w:shd w:val="clear" w:color="auto" w:fill="FFFFFF"/>
        <w:spacing w:before="0" w:beforeAutospacing="0" w:after="0" w:afterAutospacing="0"/>
        <w:ind w:firstLine="709"/>
        <w:jc w:val="both"/>
        <w:rPr>
          <w:color w:val="000000"/>
          <w:sz w:val="28"/>
          <w:szCs w:val="28"/>
        </w:rPr>
      </w:pPr>
      <w:r w:rsidRPr="00DF1D5F">
        <w:rPr>
          <w:color w:val="000000"/>
          <w:sz w:val="28"/>
          <w:szCs w:val="28"/>
        </w:rPr>
        <w:t>►активное приспособление (</w:t>
      </w:r>
      <w:proofErr w:type="spellStart"/>
      <w:r w:rsidRPr="00DF1D5F">
        <w:rPr>
          <w:color w:val="000000"/>
          <w:sz w:val="28"/>
          <w:szCs w:val="28"/>
        </w:rPr>
        <w:t>кататаксический</w:t>
      </w:r>
      <w:proofErr w:type="spellEnd"/>
      <w:r w:rsidRPr="00DF1D5F">
        <w:rPr>
          <w:color w:val="000000"/>
          <w:sz w:val="28"/>
          <w:szCs w:val="28"/>
        </w:rPr>
        <w:t xml:space="preserve"> тип взаимодействия организма с раздражителем).</w:t>
      </w:r>
    </w:p>
    <w:p w:rsidR="00DF1D5F" w:rsidRPr="00DF1D5F" w:rsidRDefault="00DF1D5F" w:rsidP="00DF1D5F">
      <w:pPr>
        <w:pStyle w:val="a7"/>
        <w:widowControl w:val="0"/>
        <w:shd w:val="clear" w:color="auto" w:fill="FFFFFF"/>
        <w:spacing w:before="0" w:beforeAutospacing="0" w:after="0" w:afterAutospacing="0"/>
        <w:ind w:firstLine="709"/>
        <w:jc w:val="both"/>
        <w:rPr>
          <w:color w:val="000000"/>
          <w:sz w:val="28"/>
          <w:szCs w:val="28"/>
        </w:rPr>
      </w:pPr>
      <w:r w:rsidRPr="00DF1D5F">
        <w:rPr>
          <w:color w:val="000000"/>
          <w:sz w:val="28"/>
          <w:szCs w:val="28"/>
        </w:rPr>
        <w:t>При воздействии низких температур на организм различных живых существ приспособление может протекать неодинаково. Одни живые существа покидают зону действия низких температур, например</w:t>
      </w:r>
      <w:r>
        <w:rPr>
          <w:color w:val="000000"/>
          <w:sz w:val="28"/>
          <w:szCs w:val="28"/>
        </w:rPr>
        <w:t>,</w:t>
      </w:r>
      <w:r w:rsidRPr="00DF1D5F">
        <w:rPr>
          <w:color w:val="000000"/>
          <w:sz w:val="28"/>
          <w:szCs w:val="28"/>
        </w:rPr>
        <w:t xml:space="preserve"> многие птицы улетают на юг. Предста</w:t>
      </w:r>
      <w:r>
        <w:rPr>
          <w:color w:val="000000"/>
          <w:sz w:val="28"/>
          <w:szCs w:val="28"/>
        </w:rPr>
        <w:t>ви</w:t>
      </w:r>
      <w:r w:rsidRPr="00DF1D5F">
        <w:rPr>
          <w:color w:val="000000"/>
          <w:sz w:val="28"/>
          <w:szCs w:val="28"/>
        </w:rPr>
        <w:t xml:space="preserve">тели второй группы животных при понижении температуры впадают в анабиоз, </w:t>
      </w:r>
      <w:proofErr w:type="gramStart"/>
      <w:r w:rsidRPr="00DF1D5F">
        <w:rPr>
          <w:color w:val="000000"/>
          <w:sz w:val="28"/>
          <w:szCs w:val="28"/>
        </w:rPr>
        <w:t>например</w:t>
      </w:r>
      <w:proofErr w:type="gramEnd"/>
      <w:r w:rsidRPr="00DF1D5F">
        <w:rPr>
          <w:color w:val="000000"/>
          <w:sz w:val="28"/>
          <w:szCs w:val="28"/>
        </w:rPr>
        <w:t xml:space="preserve"> лягушки. Третья группа живых существ активно </w:t>
      </w:r>
      <w:r w:rsidRPr="00DF1D5F">
        <w:rPr>
          <w:color w:val="000000"/>
          <w:sz w:val="28"/>
          <w:szCs w:val="28"/>
        </w:rPr>
        <w:lastRenderedPageBreak/>
        <w:t>противодействует данному фактору:</w:t>
      </w:r>
      <w:r>
        <w:rPr>
          <w:color w:val="000000"/>
          <w:sz w:val="28"/>
          <w:szCs w:val="28"/>
        </w:rPr>
        <w:t xml:space="preserve"> </w:t>
      </w:r>
      <w:r w:rsidRPr="00DF1D5F">
        <w:rPr>
          <w:color w:val="000000"/>
          <w:sz w:val="28"/>
          <w:szCs w:val="28"/>
        </w:rPr>
        <w:t>изменяются теплопродукция и теплоотдача, осуществляется активный поиск укрытий.</w:t>
      </w:r>
    </w:p>
    <w:p w:rsidR="00DF1D5F" w:rsidRDefault="00DF1D5F" w:rsidP="00DF1D5F">
      <w:pPr>
        <w:pStyle w:val="a7"/>
        <w:widowControl w:val="0"/>
        <w:shd w:val="clear" w:color="auto" w:fill="FFFFFF"/>
        <w:spacing w:before="0" w:beforeAutospacing="0" w:after="0" w:afterAutospacing="0"/>
        <w:ind w:firstLine="709"/>
        <w:jc w:val="both"/>
        <w:rPr>
          <w:color w:val="000000"/>
          <w:sz w:val="28"/>
          <w:szCs w:val="28"/>
        </w:rPr>
      </w:pPr>
      <w:r w:rsidRPr="00DF1D5F">
        <w:rPr>
          <w:color w:val="000000"/>
          <w:sz w:val="28"/>
          <w:szCs w:val="28"/>
        </w:rPr>
        <w:t xml:space="preserve">По времени протекания адаптационные </w:t>
      </w:r>
      <w:r w:rsidRPr="00DF1D5F">
        <w:rPr>
          <w:b/>
          <w:color w:val="000000"/>
          <w:sz w:val="28"/>
          <w:szCs w:val="28"/>
        </w:rPr>
        <w:t>механизмы делят на</w:t>
      </w:r>
      <w:r w:rsidRPr="00DF1D5F">
        <w:rPr>
          <w:b/>
          <w:color w:val="000000"/>
          <w:sz w:val="28"/>
          <w:szCs w:val="28"/>
        </w:rPr>
        <w:t xml:space="preserve"> </w:t>
      </w:r>
      <w:r w:rsidRPr="00DF1D5F">
        <w:rPr>
          <w:b/>
          <w:color w:val="000000"/>
          <w:sz w:val="28"/>
          <w:szCs w:val="28"/>
        </w:rPr>
        <w:t>кратковременные</w:t>
      </w:r>
      <w:r w:rsidRPr="00DF1D5F">
        <w:rPr>
          <w:b/>
          <w:color w:val="000000"/>
          <w:sz w:val="28"/>
          <w:szCs w:val="28"/>
        </w:rPr>
        <w:t xml:space="preserve"> </w:t>
      </w:r>
      <w:r w:rsidRPr="00DF1D5F">
        <w:rPr>
          <w:b/>
          <w:color w:val="000000"/>
          <w:sz w:val="28"/>
          <w:szCs w:val="28"/>
        </w:rPr>
        <w:t>(срочные) и</w:t>
      </w:r>
      <w:r w:rsidRPr="00DF1D5F">
        <w:rPr>
          <w:b/>
          <w:color w:val="000000"/>
          <w:sz w:val="28"/>
          <w:szCs w:val="28"/>
        </w:rPr>
        <w:t xml:space="preserve"> </w:t>
      </w:r>
      <w:r w:rsidRPr="00DF1D5F">
        <w:rPr>
          <w:b/>
          <w:color w:val="000000"/>
          <w:sz w:val="28"/>
          <w:szCs w:val="28"/>
        </w:rPr>
        <w:t>долговременные.</w:t>
      </w:r>
      <w:r>
        <w:rPr>
          <w:color w:val="000000"/>
          <w:sz w:val="28"/>
          <w:szCs w:val="28"/>
        </w:rPr>
        <w:t xml:space="preserve"> </w:t>
      </w:r>
      <w:r w:rsidRPr="00DF1D5F">
        <w:rPr>
          <w:color w:val="000000"/>
          <w:sz w:val="28"/>
          <w:szCs w:val="28"/>
        </w:rPr>
        <w:t>Кратковременные механизмы</w:t>
      </w:r>
      <w:r>
        <w:rPr>
          <w:color w:val="000000"/>
          <w:sz w:val="28"/>
          <w:szCs w:val="28"/>
        </w:rPr>
        <w:t xml:space="preserve"> </w:t>
      </w:r>
      <w:r w:rsidRPr="00DF1D5F">
        <w:rPr>
          <w:color w:val="000000"/>
          <w:sz w:val="28"/>
          <w:szCs w:val="28"/>
        </w:rPr>
        <w:t>включаются в приспособление организма сразу после начала действия того или иного фактора и могут работать от нескольких секунд до нескольких суток. В основном кратковременные механизмы связаны с деятельностью симпатоадреналовой системы. Кратковременные механизмы адаптации, как правило, не приводят к структурным изменениям в организме.</w:t>
      </w:r>
    </w:p>
    <w:p w:rsidR="00DF1D5F" w:rsidRPr="00DF1D5F" w:rsidRDefault="00DF1D5F" w:rsidP="00DF1D5F">
      <w:pPr>
        <w:pStyle w:val="a7"/>
        <w:widowControl w:val="0"/>
        <w:shd w:val="clear" w:color="auto" w:fill="FFFFFF"/>
        <w:spacing w:before="0" w:beforeAutospacing="0" w:after="0" w:afterAutospacing="0"/>
        <w:ind w:firstLine="709"/>
        <w:jc w:val="both"/>
        <w:rPr>
          <w:color w:val="000000"/>
          <w:sz w:val="28"/>
          <w:szCs w:val="28"/>
        </w:rPr>
      </w:pPr>
      <w:r w:rsidRPr="00DF1D5F">
        <w:rPr>
          <w:color w:val="000000"/>
          <w:sz w:val="28"/>
          <w:szCs w:val="28"/>
        </w:rPr>
        <w:t>Долговременные механизмы адаптации обеспечивают приспособление организма к воздействиям тех или иных факторов на длительное время, замещая срочные механизмы адаптации. После завершения деятельности долговременных механизмов адаптации в организме остаются структурные следы, свидетельствующие об анатомических изменениях.</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За последние годы предложено несколько классификаций адаптации. Эти классификации обычно учитывают стадии развития процесса и в зависимости от этого включают вопрос о его обратимости.</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proofErr w:type="spellStart"/>
      <w:r w:rsidRPr="00AD2072">
        <w:rPr>
          <w:color w:val="000000"/>
          <w:sz w:val="28"/>
          <w:szCs w:val="28"/>
        </w:rPr>
        <w:t>Хензель</w:t>
      </w:r>
      <w:proofErr w:type="spellEnd"/>
      <w:r w:rsidRPr="00AD2072">
        <w:rPr>
          <w:color w:val="000000"/>
          <w:sz w:val="28"/>
          <w:szCs w:val="28"/>
        </w:rPr>
        <w:t xml:space="preserve"> и </w:t>
      </w:r>
      <w:proofErr w:type="spellStart"/>
      <w:r w:rsidRPr="00AD2072">
        <w:rPr>
          <w:color w:val="000000"/>
          <w:sz w:val="28"/>
          <w:szCs w:val="28"/>
        </w:rPr>
        <w:t>Хильдебрандт</w:t>
      </w:r>
      <w:proofErr w:type="spellEnd"/>
      <w:r w:rsidRPr="00AD2072">
        <w:rPr>
          <w:color w:val="000000"/>
          <w:sz w:val="28"/>
          <w:szCs w:val="28"/>
        </w:rPr>
        <w:t xml:space="preserve"> (</w:t>
      </w:r>
      <w:proofErr w:type="spellStart"/>
      <w:r w:rsidRPr="00AD2072">
        <w:rPr>
          <w:color w:val="000000"/>
          <w:sz w:val="28"/>
          <w:szCs w:val="28"/>
        </w:rPr>
        <w:t>Hensel</w:t>
      </w:r>
      <w:proofErr w:type="spellEnd"/>
      <w:r w:rsidRPr="00AD2072">
        <w:rPr>
          <w:color w:val="000000"/>
          <w:sz w:val="28"/>
          <w:szCs w:val="28"/>
        </w:rPr>
        <w:t xml:space="preserve"> a. </w:t>
      </w:r>
      <w:proofErr w:type="spellStart"/>
      <w:r w:rsidRPr="00AD2072">
        <w:rPr>
          <w:color w:val="000000"/>
          <w:sz w:val="28"/>
          <w:szCs w:val="28"/>
        </w:rPr>
        <w:t>Hildebrandt</w:t>
      </w:r>
      <w:proofErr w:type="spellEnd"/>
      <w:r w:rsidRPr="00AD2072">
        <w:rPr>
          <w:color w:val="000000"/>
          <w:sz w:val="28"/>
          <w:szCs w:val="28"/>
        </w:rPr>
        <w:t>, 1964) предлагают классификацию адаптации, основанную на времени воздействия на организм. Они выделяют три типа адаптации:</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1. Острые изменения регуляций функций, возникающие в ответ на внешние или внутренние сдвиги, продолжительностью от нескольких секунд до нескольких минут, а иногда и часов.</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 xml:space="preserve">2. Слабые адаптивные ответы организма на изменения во внешней среде; они включают понятия </w:t>
      </w:r>
      <w:proofErr w:type="spellStart"/>
      <w:r w:rsidRPr="00AD2072">
        <w:rPr>
          <w:color w:val="000000"/>
          <w:sz w:val="28"/>
          <w:szCs w:val="28"/>
        </w:rPr>
        <w:t>акклимации</w:t>
      </w:r>
      <w:proofErr w:type="spellEnd"/>
      <w:r w:rsidRPr="00AD2072">
        <w:rPr>
          <w:color w:val="000000"/>
          <w:sz w:val="28"/>
          <w:szCs w:val="28"/>
        </w:rPr>
        <w:t xml:space="preserve"> и акклиматизации. Продолжительность этих сдвигов </w:t>
      </w:r>
      <w:r>
        <w:rPr>
          <w:color w:val="000000"/>
          <w:sz w:val="28"/>
          <w:szCs w:val="28"/>
        </w:rPr>
        <w:sym w:font="Symbol" w:char="F02D"/>
      </w:r>
      <w:r w:rsidRPr="00AD2072">
        <w:rPr>
          <w:color w:val="000000"/>
          <w:sz w:val="28"/>
          <w:szCs w:val="28"/>
        </w:rPr>
        <w:t xml:space="preserve"> от часов или месяцев до нескольких лет.</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 xml:space="preserve">3. Адаптации в эволюционном аспекте </w:t>
      </w:r>
      <w:r>
        <w:rPr>
          <w:color w:val="000000"/>
          <w:sz w:val="28"/>
          <w:szCs w:val="28"/>
        </w:rPr>
        <w:sym w:font="Symbol" w:char="F02D"/>
      </w:r>
      <w:r w:rsidRPr="00AD2072">
        <w:rPr>
          <w:color w:val="000000"/>
          <w:sz w:val="28"/>
          <w:szCs w:val="28"/>
        </w:rPr>
        <w:t xml:space="preserve"> превращение и селекция генетически адаптированных типов </w:t>
      </w:r>
      <w:r>
        <w:rPr>
          <w:color w:val="000000"/>
          <w:sz w:val="28"/>
          <w:szCs w:val="28"/>
        </w:rPr>
        <w:sym w:font="Symbol" w:char="F02D"/>
      </w:r>
      <w:r w:rsidRPr="00AD2072">
        <w:rPr>
          <w:color w:val="000000"/>
          <w:sz w:val="28"/>
          <w:szCs w:val="28"/>
        </w:rPr>
        <w:t xml:space="preserve"> чрезвычайно медленный процесс, вовлекающий ряд поколений и во времени растянутый на миллионы лет.</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 xml:space="preserve">Этой классификацией авторы пытались заменить классификацию канадского физиолога </w:t>
      </w:r>
      <w:proofErr w:type="spellStart"/>
      <w:r w:rsidRPr="00AD2072">
        <w:rPr>
          <w:color w:val="000000"/>
          <w:sz w:val="28"/>
          <w:szCs w:val="28"/>
        </w:rPr>
        <w:t>Харта</w:t>
      </w:r>
      <w:proofErr w:type="spellEnd"/>
      <w:r w:rsidRPr="00AD2072">
        <w:rPr>
          <w:color w:val="000000"/>
          <w:sz w:val="28"/>
          <w:szCs w:val="28"/>
        </w:rPr>
        <w:t xml:space="preserve"> (Hart, 1955), также подразделяющую (по отношению к воздействию холода) все явления на </w:t>
      </w:r>
      <w:proofErr w:type="spellStart"/>
      <w:r w:rsidRPr="00AD2072">
        <w:rPr>
          <w:color w:val="000000"/>
          <w:sz w:val="28"/>
          <w:szCs w:val="28"/>
        </w:rPr>
        <w:t>акклимацию</w:t>
      </w:r>
      <w:proofErr w:type="spellEnd"/>
      <w:r w:rsidRPr="00AD2072">
        <w:rPr>
          <w:color w:val="000000"/>
          <w:sz w:val="28"/>
          <w:szCs w:val="28"/>
        </w:rPr>
        <w:t xml:space="preserve"> </w:t>
      </w:r>
      <w:r>
        <w:rPr>
          <w:color w:val="000000"/>
          <w:sz w:val="28"/>
          <w:szCs w:val="28"/>
        </w:rPr>
        <w:sym w:font="Symbol" w:char="F02D"/>
      </w:r>
      <w:r w:rsidRPr="00AD2072">
        <w:rPr>
          <w:color w:val="000000"/>
          <w:sz w:val="28"/>
          <w:szCs w:val="28"/>
        </w:rPr>
        <w:t xml:space="preserve"> острый и обратимый процесс; акклиматизацию </w:t>
      </w:r>
      <w:r>
        <w:rPr>
          <w:color w:val="000000"/>
          <w:sz w:val="28"/>
          <w:szCs w:val="28"/>
        </w:rPr>
        <w:sym w:font="Symbol" w:char="F02D"/>
      </w:r>
      <w:r w:rsidRPr="00AD2072">
        <w:rPr>
          <w:color w:val="000000"/>
          <w:sz w:val="28"/>
          <w:szCs w:val="28"/>
        </w:rPr>
        <w:t xml:space="preserve"> процесс, протекающий в течение всей индивидуальной жизни; и адаптацию </w:t>
      </w:r>
      <w:r>
        <w:rPr>
          <w:color w:val="000000"/>
          <w:sz w:val="28"/>
          <w:szCs w:val="28"/>
        </w:rPr>
        <w:sym w:font="Symbol" w:char="F02D"/>
      </w:r>
      <w:r w:rsidRPr="00AD2072">
        <w:rPr>
          <w:color w:val="000000"/>
          <w:sz w:val="28"/>
          <w:szCs w:val="28"/>
        </w:rPr>
        <w:t xml:space="preserve"> процесс, длящийся на протяжении многих поколений.</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 xml:space="preserve">Однако эти классификации не дают анализа происхождения адаптации в </w:t>
      </w:r>
      <w:proofErr w:type="spellStart"/>
      <w:r w:rsidRPr="00AD2072">
        <w:rPr>
          <w:color w:val="000000"/>
          <w:sz w:val="28"/>
          <w:szCs w:val="28"/>
        </w:rPr>
        <w:t>онто</w:t>
      </w:r>
      <w:proofErr w:type="spellEnd"/>
      <w:r w:rsidRPr="00AD2072">
        <w:rPr>
          <w:color w:val="000000"/>
          <w:sz w:val="28"/>
          <w:szCs w:val="28"/>
        </w:rPr>
        <w:t xml:space="preserve">- и филогенезе, а главное </w:t>
      </w:r>
      <w:r>
        <w:rPr>
          <w:color w:val="000000"/>
          <w:sz w:val="28"/>
          <w:szCs w:val="28"/>
        </w:rPr>
        <w:sym w:font="Symbol" w:char="F02D"/>
      </w:r>
      <w:r w:rsidRPr="00AD2072">
        <w:rPr>
          <w:color w:val="000000"/>
          <w:sz w:val="28"/>
          <w:szCs w:val="28"/>
        </w:rPr>
        <w:t xml:space="preserve"> не предлагают отделить врожденные их элементы от приобретенных в течение индивидуальной жизни.</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 xml:space="preserve">С целью изучения природных адаптации (Слоним, 1962) была предложена классификация адаптации в зависимости от их происхождения в </w:t>
      </w:r>
      <w:proofErr w:type="spellStart"/>
      <w:r w:rsidRPr="00AD2072">
        <w:rPr>
          <w:color w:val="000000"/>
          <w:sz w:val="28"/>
          <w:szCs w:val="28"/>
        </w:rPr>
        <w:t>онто</w:t>
      </w:r>
      <w:proofErr w:type="spellEnd"/>
      <w:r w:rsidRPr="00AD2072">
        <w:rPr>
          <w:color w:val="000000"/>
          <w:sz w:val="28"/>
          <w:szCs w:val="28"/>
        </w:rPr>
        <w:t xml:space="preserve">- и филогенезе и от их значимости для жизни отдельной особи, популяции или вида в целом. Исходя из наличия в адаптации врожденных и наследственно закрепленных элементов, а также элементов, приобретенных в процессе индивидуального развития, все адаптационные явления было предложено </w:t>
      </w:r>
      <w:r w:rsidRPr="00AD2072">
        <w:rPr>
          <w:color w:val="000000"/>
          <w:sz w:val="28"/>
          <w:szCs w:val="28"/>
        </w:rPr>
        <w:lastRenderedPageBreak/>
        <w:t>разделить на три группы.</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Первая группа</w:t>
      </w:r>
      <w:r>
        <w:rPr>
          <w:color w:val="000000"/>
          <w:sz w:val="28"/>
          <w:szCs w:val="28"/>
        </w:rPr>
        <w:t xml:space="preserve"> </w:t>
      </w:r>
      <w:r w:rsidRPr="00AD2072">
        <w:rPr>
          <w:color w:val="000000"/>
          <w:sz w:val="28"/>
          <w:szCs w:val="28"/>
        </w:rPr>
        <w:t xml:space="preserve">явлений включает </w:t>
      </w:r>
      <w:r w:rsidRPr="00AD2072">
        <w:rPr>
          <w:b/>
          <w:color w:val="000000"/>
          <w:sz w:val="28"/>
          <w:szCs w:val="28"/>
        </w:rPr>
        <w:t>индивидуальные адаптации</w:t>
      </w:r>
      <w:r w:rsidRPr="00AD2072">
        <w:rPr>
          <w:color w:val="000000"/>
          <w:sz w:val="28"/>
          <w:szCs w:val="28"/>
        </w:rPr>
        <w:t>, возникающие на протяжении постнатального развития. Сюда относится формирование условных рефлексов и более сложных стереотипов, возникающих при воздействии факторов среды на взрослый организм. Эти явления могут носить несколько иной характер при воздействии в определенные, главным образом ранние этапы постэмбрионального развития. К группе индивидуальных адаптации нужно также отнести изменения гормональных отношений (типа стресс, неспецифических явлений адаптации) и тканевых процессов. Все эти изменения в организме (особенно при относительно коротких воздействиях) практически обратимы и сравнительно легко обнаруживаются в эксперименте.</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Вторая группа</w:t>
      </w:r>
      <w:r>
        <w:rPr>
          <w:color w:val="000000"/>
          <w:sz w:val="28"/>
          <w:szCs w:val="28"/>
        </w:rPr>
        <w:t xml:space="preserve"> </w:t>
      </w:r>
      <w:r w:rsidRPr="00AD2072">
        <w:rPr>
          <w:color w:val="000000"/>
          <w:sz w:val="28"/>
          <w:szCs w:val="28"/>
        </w:rPr>
        <w:t xml:space="preserve">явлений включает </w:t>
      </w:r>
      <w:r w:rsidRPr="00AD2072">
        <w:rPr>
          <w:b/>
          <w:color w:val="000000"/>
          <w:sz w:val="28"/>
          <w:szCs w:val="28"/>
        </w:rPr>
        <w:t>видовые, наследственно закрепленные</w:t>
      </w:r>
      <w:r w:rsidRPr="00AD2072">
        <w:rPr>
          <w:color w:val="000000"/>
          <w:sz w:val="28"/>
          <w:szCs w:val="28"/>
        </w:rPr>
        <w:t xml:space="preserve"> адаптации. Они обусловлены наследственно закрепленными особенностями нервной системы и гормональными и тканевыми регуляциями и в значительной мере всей динамикой морфологических изменений, возникших в процессе онтогенеза особи данного вида. Эти адаптации охватывают отдельные системы органов с характерным для каждого типа адаптации замещением одного органа и системы другой.</w:t>
      </w:r>
    </w:p>
    <w:p w:rsidR="00AD2072" w:rsidRPr="00AD2072" w:rsidRDefault="00AD2072" w:rsidP="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Адаптивные особенности врожденных актов поведения обеспечивают у высших организмов контакт с кормящей самкой в гнездовой период развития, закономерности расселения молодняка (распад гнезда и гнездовых отношений). Эти наследственно программированные рефлекторные акты и сложные гормональные отношения весьма специализированы и очень различаются даже у близких в таксономическом отношении видов. Адаптивное значение таких физиологических реакций при сопоставлении их с факторами среды обитания обычно не вызывает сомнений. Они составляют основной фонд знаний в области экологической физиологии.</w:t>
      </w:r>
    </w:p>
    <w:p w:rsidR="00102E01" w:rsidRPr="00AD2072" w:rsidRDefault="00AD2072">
      <w:pPr>
        <w:pStyle w:val="a7"/>
        <w:widowControl w:val="0"/>
        <w:shd w:val="clear" w:color="auto" w:fill="FFFFFF"/>
        <w:spacing w:before="0" w:beforeAutospacing="0" w:after="0" w:afterAutospacing="0"/>
        <w:ind w:firstLine="709"/>
        <w:jc w:val="both"/>
        <w:rPr>
          <w:color w:val="000000"/>
          <w:sz w:val="28"/>
          <w:szCs w:val="28"/>
        </w:rPr>
      </w:pPr>
      <w:r w:rsidRPr="00AD2072">
        <w:rPr>
          <w:color w:val="000000"/>
          <w:sz w:val="28"/>
          <w:szCs w:val="28"/>
        </w:rPr>
        <w:t>Третья группа</w:t>
      </w:r>
      <w:r>
        <w:rPr>
          <w:color w:val="000000"/>
          <w:sz w:val="28"/>
          <w:szCs w:val="28"/>
        </w:rPr>
        <w:t xml:space="preserve"> </w:t>
      </w:r>
      <w:r>
        <w:rPr>
          <w:color w:val="000000"/>
          <w:sz w:val="28"/>
          <w:szCs w:val="28"/>
        </w:rPr>
        <w:sym w:font="Symbol" w:char="F02D"/>
      </w:r>
      <w:r w:rsidRPr="00AD2072">
        <w:rPr>
          <w:color w:val="000000"/>
          <w:sz w:val="28"/>
          <w:szCs w:val="28"/>
        </w:rPr>
        <w:t xml:space="preserve"> </w:t>
      </w:r>
      <w:r w:rsidRPr="00AD2072">
        <w:rPr>
          <w:b/>
          <w:color w:val="000000"/>
          <w:sz w:val="28"/>
          <w:szCs w:val="28"/>
        </w:rPr>
        <w:t>популяционные адаптации возникают в процессе формирования популяции</w:t>
      </w:r>
      <w:r w:rsidRPr="00AD2072">
        <w:rPr>
          <w:color w:val="000000"/>
          <w:sz w:val="28"/>
          <w:szCs w:val="28"/>
        </w:rPr>
        <w:t xml:space="preserve"> в данных конкретных условиях ее существования. Исследование этих адаптации и динамики их образования представляет наибольший интерес для экологии в целом, так как характеризует поведение вида в разных условиях существования. Популяционные адаптации по своей генетической структуре очень сложны. Они отражают наследственные формы адаптации и </w:t>
      </w:r>
      <w:proofErr w:type="spellStart"/>
      <w:r w:rsidRPr="00AD2072">
        <w:rPr>
          <w:color w:val="000000"/>
          <w:sz w:val="28"/>
          <w:szCs w:val="28"/>
        </w:rPr>
        <w:t>накладывающиеся</w:t>
      </w:r>
      <w:proofErr w:type="spellEnd"/>
      <w:r w:rsidRPr="00AD2072">
        <w:rPr>
          <w:color w:val="000000"/>
          <w:sz w:val="28"/>
          <w:szCs w:val="28"/>
        </w:rPr>
        <w:t xml:space="preserve"> на них влияния среды на всех этапах как </w:t>
      </w:r>
      <w:proofErr w:type="spellStart"/>
      <w:r w:rsidRPr="00AD2072">
        <w:rPr>
          <w:color w:val="000000"/>
          <w:sz w:val="28"/>
          <w:szCs w:val="28"/>
        </w:rPr>
        <w:t>пренатального</w:t>
      </w:r>
      <w:proofErr w:type="spellEnd"/>
      <w:r w:rsidRPr="00AD2072">
        <w:rPr>
          <w:color w:val="000000"/>
          <w:sz w:val="28"/>
          <w:szCs w:val="28"/>
        </w:rPr>
        <w:t>, так и постнатального развит</w:t>
      </w:r>
      <w:r>
        <w:rPr>
          <w:color w:val="000000"/>
          <w:sz w:val="28"/>
          <w:szCs w:val="28"/>
        </w:rPr>
        <w:t>ия, включая явления импринтинга</w:t>
      </w:r>
      <w:r w:rsidRPr="00AD2072">
        <w:rPr>
          <w:color w:val="000000"/>
          <w:sz w:val="28"/>
          <w:szCs w:val="28"/>
        </w:rPr>
        <w:t>. Кроме того, они включают, разумеется, и все строго генетические отношения, связанные с естественным (а иногда и искусственным) отбором.</w:t>
      </w:r>
      <w:bookmarkStart w:id="1" w:name="_GoBack"/>
      <w:bookmarkEnd w:id="1"/>
    </w:p>
    <w:sectPr w:rsidR="00102E01" w:rsidRPr="00AD2072" w:rsidSect="005054FF">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DC3" w:rsidRDefault="00C07DC3" w:rsidP="007E3666">
      <w:r>
        <w:separator/>
      </w:r>
    </w:p>
  </w:endnote>
  <w:endnote w:type="continuationSeparator" w:id="0">
    <w:p w:rsidR="00C07DC3" w:rsidRDefault="00C07DC3" w:rsidP="007E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511979"/>
      <w:docPartObj>
        <w:docPartGallery w:val="Page Numbers (Bottom of Page)"/>
        <w:docPartUnique/>
      </w:docPartObj>
    </w:sdtPr>
    <w:sdtEndPr>
      <w:rPr>
        <w:rFonts w:ascii="Times New Roman" w:hAnsi="Times New Roman" w:cs="Times New Roman"/>
        <w:sz w:val="28"/>
        <w:szCs w:val="28"/>
      </w:rPr>
    </w:sdtEndPr>
    <w:sdtContent>
      <w:p w:rsidR="00280FEC" w:rsidRPr="007E3666" w:rsidRDefault="00280FEC">
        <w:pPr>
          <w:pStyle w:val="a5"/>
          <w:jc w:val="center"/>
          <w:rPr>
            <w:rFonts w:ascii="Times New Roman" w:hAnsi="Times New Roman" w:cs="Times New Roman"/>
            <w:sz w:val="28"/>
            <w:szCs w:val="28"/>
          </w:rPr>
        </w:pPr>
        <w:r w:rsidRPr="007E3666">
          <w:rPr>
            <w:rFonts w:ascii="Times New Roman" w:hAnsi="Times New Roman" w:cs="Times New Roman"/>
            <w:sz w:val="28"/>
            <w:szCs w:val="28"/>
          </w:rPr>
          <w:fldChar w:fldCharType="begin"/>
        </w:r>
        <w:r w:rsidRPr="007E3666">
          <w:rPr>
            <w:rFonts w:ascii="Times New Roman" w:hAnsi="Times New Roman" w:cs="Times New Roman"/>
            <w:sz w:val="28"/>
            <w:szCs w:val="28"/>
          </w:rPr>
          <w:instrText>PAGE   \* MERGEFORMAT</w:instrText>
        </w:r>
        <w:r w:rsidRPr="007E3666">
          <w:rPr>
            <w:rFonts w:ascii="Times New Roman" w:hAnsi="Times New Roman" w:cs="Times New Roman"/>
            <w:sz w:val="28"/>
            <w:szCs w:val="28"/>
          </w:rPr>
          <w:fldChar w:fldCharType="separate"/>
        </w:r>
        <w:r w:rsidR="00AD2072">
          <w:rPr>
            <w:rFonts w:ascii="Times New Roman" w:hAnsi="Times New Roman" w:cs="Times New Roman"/>
            <w:noProof/>
            <w:sz w:val="28"/>
            <w:szCs w:val="28"/>
          </w:rPr>
          <w:t>11</w:t>
        </w:r>
        <w:r w:rsidRPr="007E3666">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DC3" w:rsidRDefault="00C07DC3" w:rsidP="007E3666">
      <w:r>
        <w:separator/>
      </w:r>
    </w:p>
  </w:footnote>
  <w:footnote w:type="continuationSeparator" w:id="0">
    <w:p w:rsidR="00C07DC3" w:rsidRDefault="00C07DC3" w:rsidP="007E36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F7724"/>
    <w:multiLevelType w:val="multilevel"/>
    <w:tmpl w:val="F8C43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C55977"/>
    <w:multiLevelType w:val="multilevel"/>
    <w:tmpl w:val="ECC6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486896"/>
    <w:multiLevelType w:val="multilevel"/>
    <w:tmpl w:val="393C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5033FD"/>
    <w:multiLevelType w:val="hybridMultilevel"/>
    <w:tmpl w:val="615801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C676956"/>
    <w:multiLevelType w:val="hybridMultilevel"/>
    <w:tmpl w:val="93721458"/>
    <w:lvl w:ilvl="0" w:tplc="D5D00324">
      <w:numFmt w:val="bullet"/>
      <w:lvlText w:val="-"/>
      <w:lvlJc w:val="left"/>
      <w:pPr>
        <w:ind w:left="217" w:hanging="164"/>
      </w:pPr>
      <w:rPr>
        <w:rFonts w:ascii="Times New Roman" w:eastAsia="Times New Roman" w:hAnsi="Times New Roman" w:cs="Times New Roman" w:hint="default"/>
        <w:b w:val="0"/>
        <w:bCs w:val="0"/>
        <w:i w:val="0"/>
        <w:iCs w:val="0"/>
        <w:w w:val="100"/>
        <w:sz w:val="28"/>
        <w:szCs w:val="28"/>
        <w:lang w:val="ru-RU" w:eastAsia="en-US" w:bidi="ar-SA"/>
      </w:rPr>
    </w:lvl>
    <w:lvl w:ilvl="1" w:tplc="DD7EA3EE">
      <w:numFmt w:val="bullet"/>
      <w:lvlText w:val="•"/>
      <w:lvlJc w:val="left"/>
      <w:pPr>
        <w:ind w:left="1202" w:hanging="164"/>
      </w:pPr>
      <w:rPr>
        <w:rFonts w:hint="default"/>
        <w:lang w:val="ru-RU" w:eastAsia="en-US" w:bidi="ar-SA"/>
      </w:rPr>
    </w:lvl>
    <w:lvl w:ilvl="2" w:tplc="7292CF38">
      <w:numFmt w:val="bullet"/>
      <w:lvlText w:val="•"/>
      <w:lvlJc w:val="left"/>
      <w:pPr>
        <w:ind w:left="2185" w:hanging="164"/>
      </w:pPr>
      <w:rPr>
        <w:rFonts w:hint="default"/>
        <w:lang w:val="ru-RU" w:eastAsia="en-US" w:bidi="ar-SA"/>
      </w:rPr>
    </w:lvl>
    <w:lvl w:ilvl="3" w:tplc="2C566284">
      <w:numFmt w:val="bullet"/>
      <w:lvlText w:val="•"/>
      <w:lvlJc w:val="left"/>
      <w:pPr>
        <w:ind w:left="3167" w:hanging="164"/>
      </w:pPr>
      <w:rPr>
        <w:rFonts w:hint="default"/>
        <w:lang w:val="ru-RU" w:eastAsia="en-US" w:bidi="ar-SA"/>
      </w:rPr>
    </w:lvl>
    <w:lvl w:ilvl="4" w:tplc="F32A196A">
      <w:numFmt w:val="bullet"/>
      <w:lvlText w:val="•"/>
      <w:lvlJc w:val="left"/>
      <w:pPr>
        <w:ind w:left="4150" w:hanging="164"/>
      </w:pPr>
      <w:rPr>
        <w:rFonts w:hint="default"/>
        <w:lang w:val="ru-RU" w:eastAsia="en-US" w:bidi="ar-SA"/>
      </w:rPr>
    </w:lvl>
    <w:lvl w:ilvl="5" w:tplc="3F6A2C70">
      <w:numFmt w:val="bullet"/>
      <w:lvlText w:val="•"/>
      <w:lvlJc w:val="left"/>
      <w:pPr>
        <w:ind w:left="5133" w:hanging="164"/>
      </w:pPr>
      <w:rPr>
        <w:rFonts w:hint="default"/>
        <w:lang w:val="ru-RU" w:eastAsia="en-US" w:bidi="ar-SA"/>
      </w:rPr>
    </w:lvl>
    <w:lvl w:ilvl="6" w:tplc="1EEEE964">
      <w:numFmt w:val="bullet"/>
      <w:lvlText w:val="•"/>
      <w:lvlJc w:val="left"/>
      <w:pPr>
        <w:ind w:left="6115" w:hanging="164"/>
      </w:pPr>
      <w:rPr>
        <w:rFonts w:hint="default"/>
        <w:lang w:val="ru-RU" w:eastAsia="en-US" w:bidi="ar-SA"/>
      </w:rPr>
    </w:lvl>
    <w:lvl w:ilvl="7" w:tplc="541661E2">
      <w:numFmt w:val="bullet"/>
      <w:lvlText w:val="•"/>
      <w:lvlJc w:val="left"/>
      <w:pPr>
        <w:ind w:left="7098" w:hanging="164"/>
      </w:pPr>
      <w:rPr>
        <w:rFonts w:hint="default"/>
        <w:lang w:val="ru-RU" w:eastAsia="en-US" w:bidi="ar-SA"/>
      </w:rPr>
    </w:lvl>
    <w:lvl w:ilvl="8" w:tplc="7CB25B5A">
      <w:numFmt w:val="bullet"/>
      <w:lvlText w:val="•"/>
      <w:lvlJc w:val="left"/>
      <w:pPr>
        <w:ind w:left="8081" w:hanging="164"/>
      </w:pPr>
      <w:rPr>
        <w:rFonts w:hint="default"/>
        <w:lang w:val="ru-RU" w:eastAsia="en-US" w:bidi="ar-SA"/>
      </w:rPr>
    </w:lvl>
  </w:abstractNum>
  <w:abstractNum w:abstractNumId="5" w15:restartNumberingAfterBreak="0">
    <w:nsid w:val="7AF300D3"/>
    <w:multiLevelType w:val="hybridMultilevel"/>
    <w:tmpl w:val="BCE67CF6"/>
    <w:lvl w:ilvl="0" w:tplc="56CAF1DA">
      <w:start w:val="1"/>
      <w:numFmt w:val="decimal"/>
      <w:lvlText w:val="%1)"/>
      <w:lvlJc w:val="left"/>
      <w:pPr>
        <w:ind w:left="358" w:hanging="313"/>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078F1C8">
      <w:start w:val="1"/>
      <w:numFmt w:val="decimal"/>
      <w:lvlText w:val="%2."/>
      <w:lvlJc w:val="left"/>
      <w:pPr>
        <w:ind w:left="217" w:hanging="290"/>
      </w:pPr>
      <w:rPr>
        <w:rFonts w:ascii="Times New Roman" w:eastAsia="Times New Roman" w:hAnsi="Times New Roman" w:cs="Times New Roman" w:hint="default"/>
        <w:b w:val="0"/>
        <w:bCs w:val="0"/>
        <w:i w:val="0"/>
        <w:iCs w:val="0"/>
        <w:spacing w:val="0"/>
        <w:w w:val="100"/>
        <w:sz w:val="28"/>
        <w:szCs w:val="28"/>
        <w:lang w:val="ru-RU" w:eastAsia="en-US" w:bidi="ar-SA"/>
      </w:rPr>
    </w:lvl>
    <w:lvl w:ilvl="2" w:tplc="3F2287D8">
      <w:numFmt w:val="bullet"/>
      <w:lvlText w:val="•"/>
      <w:lvlJc w:val="left"/>
      <w:pPr>
        <w:ind w:left="1436" w:hanging="290"/>
      </w:pPr>
      <w:rPr>
        <w:rFonts w:hint="default"/>
        <w:lang w:val="ru-RU" w:eastAsia="en-US" w:bidi="ar-SA"/>
      </w:rPr>
    </w:lvl>
    <w:lvl w:ilvl="3" w:tplc="DF6E0AFC">
      <w:numFmt w:val="bullet"/>
      <w:lvlText w:val="•"/>
      <w:lvlJc w:val="left"/>
      <w:pPr>
        <w:ind w:left="2512" w:hanging="290"/>
      </w:pPr>
      <w:rPr>
        <w:rFonts w:hint="default"/>
        <w:lang w:val="ru-RU" w:eastAsia="en-US" w:bidi="ar-SA"/>
      </w:rPr>
    </w:lvl>
    <w:lvl w:ilvl="4" w:tplc="E9D641D2">
      <w:numFmt w:val="bullet"/>
      <w:lvlText w:val="•"/>
      <w:lvlJc w:val="left"/>
      <w:pPr>
        <w:ind w:left="3588" w:hanging="290"/>
      </w:pPr>
      <w:rPr>
        <w:rFonts w:hint="default"/>
        <w:lang w:val="ru-RU" w:eastAsia="en-US" w:bidi="ar-SA"/>
      </w:rPr>
    </w:lvl>
    <w:lvl w:ilvl="5" w:tplc="A6B0201C">
      <w:numFmt w:val="bullet"/>
      <w:lvlText w:val="•"/>
      <w:lvlJc w:val="left"/>
      <w:pPr>
        <w:ind w:left="4665" w:hanging="290"/>
      </w:pPr>
      <w:rPr>
        <w:rFonts w:hint="default"/>
        <w:lang w:val="ru-RU" w:eastAsia="en-US" w:bidi="ar-SA"/>
      </w:rPr>
    </w:lvl>
    <w:lvl w:ilvl="6" w:tplc="1DC6973A">
      <w:numFmt w:val="bullet"/>
      <w:lvlText w:val="•"/>
      <w:lvlJc w:val="left"/>
      <w:pPr>
        <w:ind w:left="5741" w:hanging="290"/>
      </w:pPr>
      <w:rPr>
        <w:rFonts w:hint="default"/>
        <w:lang w:val="ru-RU" w:eastAsia="en-US" w:bidi="ar-SA"/>
      </w:rPr>
    </w:lvl>
    <w:lvl w:ilvl="7" w:tplc="2FD68636">
      <w:numFmt w:val="bullet"/>
      <w:lvlText w:val="•"/>
      <w:lvlJc w:val="left"/>
      <w:pPr>
        <w:ind w:left="6817" w:hanging="290"/>
      </w:pPr>
      <w:rPr>
        <w:rFonts w:hint="default"/>
        <w:lang w:val="ru-RU" w:eastAsia="en-US" w:bidi="ar-SA"/>
      </w:rPr>
    </w:lvl>
    <w:lvl w:ilvl="8" w:tplc="6298B7D0">
      <w:numFmt w:val="bullet"/>
      <w:lvlText w:val="•"/>
      <w:lvlJc w:val="left"/>
      <w:pPr>
        <w:ind w:left="7893" w:hanging="290"/>
      </w:pPr>
      <w:rPr>
        <w:rFonts w:hint="default"/>
        <w:lang w:val="ru-RU" w:eastAsia="en-US" w:bidi="ar-SA"/>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C2"/>
    <w:rsid w:val="00007596"/>
    <w:rsid w:val="00010FCF"/>
    <w:rsid w:val="00014D65"/>
    <w:rsid w:val="000221A1"/>
    <w:rsid w:val="00062ABE"/>
    <w:rsid w:val="000632F8"/>
    <w:rsid w:val="00096DC2"/>
    <w:rsid w:val="000E0756"/>
    <w:rsid w:val="000E3F64"/>
    <w:rsid w:val="000F18A0"/>
    <w:rsid w:val="00100E53"/>
    <w:rsid w:val="00102E01"/>
    <w:rsid w:val="0011590D"/>
    <w:rsid w:val="00132A43"/>
    <w:rsid w:val="00192E62"/>
    <w:rsid w:val="001F04D2"/>
    <w:rsid w:val="001F2493"/>
    <w:rsid w:val="002151FF"/>
    <w:rsid w:val="00220EA7"/>
    <w:rsid w:val="002350A9"/>
    <w:rsid w:val="00270485"/>
    <w:rsid w:val="00271EBC"/>
    <w:rsid w:val="00280FEC"/>
    <w:rsid w:val="002B0924"/>
    <w:rsid w:val="002B703F"/>
    <w:rsid w:val="002D592A"/>
    <w:rsid w:val="0034531E"/>
    <w:rsid w:val="0039763D"/>
    <w:rsid w:val="003A0F1C"/>
    <w:rsid w:val="003F2EDB"/>
    <w:rsid w:val="003F61C0"/>
    <w:rsid w:val="00411273"/>
    <w:rsid w:val="004152D4"/>
    <w:rsid w:val="00421BC6"/>
    <w:rsid w:val="00473BCB"/>
    <w:rsid w:val="0048012D"/>
    <w:rsid w:val="004935CE"/>
    <w:rsid w:val="004A7733"/>
    <w:rsid w:val="004F383D"/>
    <w:rsid w:val="004F4EC8"/>
    <w:rsid w:val="005054FF"/>
    <w:rsid w:val="00554E32"/>
    <w:rsid w:val="0056577C"/>
    <w:rsid w:val="00566637"/>
    <w:rsid w:val="005671C2"/>
    <w:rsid w:val="00590358"/>
    <w:rsid w:val="00593EA9"/>
    <w:rsid w:val="005A342B"/>
    <w:rsid w:val="005D644C"/>
    <w:rsid w:val="00602310"/>
    <w:rsid w:val="006035C1"/>
    <w:rsid w:val="00650618"/>
    <w:rsid w:val="006506F6"/>
    <w:rsid w:val="0068178E"/>
    <w:rsid w:val="006E023B"/>
    <w:rsid w:val="00722687"/>
    <w:rsid w:val="00726C0C"/>
    <w:rsid w:val="0073089A"/>
    <w:rsid w:val="00760F0D"/>
    <w:rsid w:val="007903FE"/>
    <w:rsid w:val="007B6672"/>
    <w:rsid w:val="007D0364"/>
    <w:rsid w:val="007D0B68"/>
    <w:rsid w:val="007E3666"/>
    <w:rsid w:val="007E659B"/>
    <w:rsid w:val="007F217A"/>
    <w:rsid w:val="00830399"/>
    <w:rsid w:val="00844FCB"/>
    <w:rsid w:val="00876831"/>
    <w:rsid w:val="00880352"/>
    <w:rsid w:val="008A61A4"/>
    <w:rsid w:val="00916686"/>
    <w:rsid w:val="009349A6"/>
    <w:rsid w:val="009404EA"/>
    <w:rsid w:val="00943374"/>
    <w:rsid w:val="00945FAB"/>
    <w:rsid w:val="00982C37"/>
    <w:rsid w:val="00A03F31"/>
    <w:rsid w:val="00A13292"/>
    <w:rsid w:val="00A13A52"/>
    <w:rsid w:val="00A52408"/>
    <w:rsid w:val="00A662E1"/>
    <w:rsid w:val="00AA25C2"/>
    <w:rsid w:val="00AD2072"/>
    <w:rsid w:val="00B162B4"/>
    <w:rsid w:val="00B24637"/>
    <w:rsid w:val="00B26717"/>
    <w:rsid w:val="00B41756"/>
    <w:rsid w:val="00B626DB"/>
    <w:rsid w:val="00B7614C"/>
    <w:rsid w:val="00B939CF"/>
    <w:rsid w:val="00BB5235"/>
    <w:rsid w:val="00BC0B01"/>
    <w:rsid w:val="00BD51FC"/>
    <w:rsid w:val="00C01151"/>
    <w:rsid w:val="00C03CF7"/>
    <w:rsid w:val="00C05806"/>
    <w:rsid w:val="00C07DC3"/>
    <w:rsid w:val="00C12E53"/>
    <w:rsid w:val="00C20904"/>
    <w:rsid w:val="00C45890"/>
    <w:rsid w:val="00C90568"/>
    <w:rsid w:val="00CA7189"/>
    <w:rsid w:val="00CB7FE1"/>
    <w:rsid w:val="00CC2A00"/>
    <w:rsid w:val="00CE17EB"/>
    <w:rsid w:val="00CF5345"/>
    <w:rsid w:val="00D533A4"/>
    <w:rsid w:val="00D5505A"/>
    <w:rsid w:val="00D57464"/>
    <w:rsid w:val="00DB0808"/>
    <w:rsid w:val="00DC3373"/>
    <w:rsid w:val="00DD731F"/>
    <w:rsid w:val="00DE3AF1"/>
    <w:rsid w:val="00DE4219"/>
    <w:rsid w:val="00DF1D5F"/>
    <w:rsid w:val="00E1266B"/>
    <w:rsid w:val="00E416C2"/>
    <w:rsid w:val="00EA2D28"/>
    <w:rsid w:val="00F201E9"/>
    <w:rsid w:val="00F254D8"/>
    <w:rsid w:val="00F26F20"/>
    <w:rsid w:val="00F30A0A"/>
    <w:rsid w:val="00F31102"/>
    <w:rsid w:val="00F60F02"/>
    <w:rsid w:val="00F71FA0"/>
    <w:rsid w:val="00F9014D"/>
    <w:rsid w:val="00FB3729"/>
    <w:rsid w:val="00FC6E4A"/>
    <w:rsid w:val="00FC7635"/>
    <w:rsid w:val="00FD63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E1D89"/>
  <w15:chartTrackingRefBased/>
  <w15:docId w15:val="{EEA23785-5BBA-4A03-91A4-BF81202D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32A4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3A0F1C"/>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3666"/>
    <w:pPr>
      <w:tabs>
        <w:tab w:val="center" w:pos="4677"/>
        <w:tab w:val="right" w:pos="9355"/>
      </w:tabs>
    </w:pPr>
  </w:style>
  <w:style w:type="character" w:customStyle="1" w:styleId="a4">
    <w:name w:val="Верхний колонтитул Знак"/>
    <w:basedOn w:val="a0"/>
    <w:link w:val="a3"/>
    <w:uiPriority w:val="99"/>
    <w:rsid w:val="007E3666"/>
  </w:style>
  <w:style w:type="paragraph" w:styleId="a5">
    <w:name w:val="footer"/>
    <w:basedOn w:val="a"/>
    <w:link w:val="a6"/>
    <w:uiPriority w:val="99"/>
    <w:unhideWhenUsed/>
    <w:rsid w:val="007E3666"/>
    <w:pPr>
      <w:tabs>
        <w:tab w:val="center" w:pos="4677"/>
        <w:tab w:val="right" w:pos="9355"/>
      </w:tabs>
    </w:pPr>
  </w:style>
  <w:style w:type="character" w:customStyle="1" w:styleId="a6">
    <w:name w:val="Нижний колонтитул Знак"/>
    <w:basedOn w:val="a0"/>
    <w:link w:val="a5"/>
    <w:uiPriority w:val="99"/>
    <w:rsid w:val="007E3666"/>
  </w:style>
  <w:style w:type="paragraph" w:styleId="a7">
    <w:name w:val="Normal (Web)"/>
    <w:basedOn w:val="a"/>
    <w:uiPriority w:val="99"/>
    <w:unhideWhenUsed/>
    <w:rsid w:val="0059035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8">
    <w:name w:val="Strong"/>
    <w:basedOn w:val="a0"/>
    <w:uiPriority w:val="22"/>
    <w:qFormat/>
    <w:rsid w:val="007B6672"/>
    <w:rPr>
      <w:b/>
      <w:bCs/>
    </w:rPr>
  </w:style>
  <w:style w:type="character" w:customStyle="1" w:styleId="w">
    <w:name w:val="w"/>
    <w:basedOn w:val="a0"/>
    <w:rsid w:val="000E0756"/>
  </w:style>
  <w:style w:type="character" w:styleId="a9">
    <w:name w:val="Hyperlink"/>
    <w:basedOn w:val="a0"/>
    <w:uiPriority w:val="99"/>
    <w:semiHidden/>
    <w:unhideWhenUsed/>
    <w:rsid w:val="000E0756"/>
    <w:rPr>
      <w:color w:val="0000FF"/>
      <w:u w:val="single"/>
    </w:rPr>
  </w:style>
  <w:style w:type="paragraph" w:styleId="aa">
    <w:name w:val="Balloon Text"/>
    <w:basedOn w:val="a"/>
    <w:link w:val="ab"/>
    <w:uiPriority w:val="99"/>
    <w:semiHidden/>
    <w:unhideWhenUsed/>
    <w:rsid w:val="007D0364"/>
    <w:rPr>
      <w:rFonts w:ascii="Segoe UI" w:hAnsi="Segoe UI" w:cs="Segoe UI"/>
      <w:sz w:val="18"/>
      <w:szCs w:val="18"/>
    </w:rPr>
  </w:style>
  <w:style w:type="character" w:customStyle="1" w:styleId="ab">
    <w:name w:val="Текст выноски Знак"/>
    <w:basedOn w:val="a0"/>
    <w:link w:val="aa"/>
    <w:uiPriority w:val="99"/>
    <w:semiHidden/>
    <w:rsid w:val="007D0364"/>
    <w:rPr>
      <w:rFonts w:ascii="Segoe UI" w:hAnsi="Segoe UI" w:cs="Segoe UI"/>
      <w:sz w:val="18"/>
      <w:szCs w:val="18"/>
    </w:rPr>
  </w:style>
  <w:style w:type="paragraph" w:customStyle="1" w:styleId="Style2">
    <w:name w:val="Style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5">
    <w:name w:val="Style5"/>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7">
    <w:name w:val="Style7"/>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8">
    <w:name w:val="Style8"/>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1">
    <w:name w:val="Style11"/>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2">
    <w:name w:val="Style1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character" w:customStyle="1" w:styleId="FontStyle17">
    <w:name w:val="Font Style17"/>
    <w:uiPriority w:val="99"/>
    <w:rsid w:val="00B24637"/>
    <w:rPr>
      <w:rFonts w:ascii="Times New Roman" w:hAnsi="Times New Roman" w:cs="Times New Roman"/>
      <w:i/>
      <w:iCs/>
      <w:sz w:val="20"/>
      <w:szCs w:val="20"/>
    </w:rPr>
  </w:style>
  <w:style w:type="character" w:customStyle="1" w:styleId="FontStyle18">
    <w:name w:val="Font Style18"/>
    <w:uiPriority w:val="99"/>
    <w:rsid w:val="00B24637"/>
    <w:rPr>
      <w:rFonts w:ascii="Times New Roman" w:hAnsi="Times New Roman" w:cs="Times New Roman"/>
      <w:b/>
      <w:bCs/>
      <w:spacing w:val="-10"/>
      <w:sz w:val="20"/>
      <w:szCs w:val="20"/>
    </w:rPr>
  </w:style>
  <w:style w:type="character" w:customStyle="1" w:styleId="FontStyle19">
    <w:name w:val="Font Style19"/>
    <w:uiPriority w:val="99"/>
    <w:rsid w:val="00B24637"/>
    <w:rPr>
      <w:rFonts w:ascii="Times New Roman" w:hAnsi="Times New Roman" w:cs="Times New Roman"/>
      <w:b/>
      <w:bCs/>
      <w:i/>
      <w:iCs/>
      <w:sz w:val="20"/>
      <w:szCs w:val="20"/>
    </w:rPr>
  </w:style>
  <w:style w:type="character" w:customStyle="1" w:styleId="FontStyle20">
    <w:name w:val="Font Style20"/>
    <w:uiPriority w:val="99"/>
    <w:rsid w:val="00B24637"/>
    <w:rPr>
      <w:rFonts w:ascii="Times New Roman" w:hAnsi="Times New Roman" w:cs="Times New Roman"/>
      <w:sz w:val="20"/>
      <w:szCs w:val="20"/>
    </w:rPr>
  </w:style>
  <w:style w:type="paragraph" w:customStyle="1" w:styleId="p">
    <w:name w:val="p"/>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customStyle="1" w:styleId="p1">
    <w:name w:val="p1"/>
    <w:basedOn w:val="a"/>
    <w:rsid w:val="00280FEC"/>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A0F1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132A43"/>
    <w:rPr>
      <w:rFonts w:asciiTheme="majorHAnsi" w:eastAsiaTheme="majorEastAsia" w:hAnsiTheme="majorHAnsi" w:cstheme="majorBidi"/>
      <w:color w:val="2E74B5" w:themeColor="accent1" w:themeShade="BF"/>
      <w:sz w:val="32"/>
      <w:szCs w:val="32"/>
    </w:rPr>
  </w:style>
  <w:style w:type="paragraph" w:customStyle="1" w:styleId="rvps2">
    <w:name w:val="rvps2"/>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rvts7">
    <w:name w:val="rvts7"/>
    <w:basedOn w:val="a0"/>
    <w:rsid w:val="00132A43"/>
  </w:style>
  <w:style w:type="character" w:customStyle="1" w:styleId="rvts8">
    <w:name w:val="rvts8"/>
    <w:basedOn w:val="a0"/>
    <w:rsid w:val="00132A43"/>
  </w:style>
  <w:style w:type="paragraph" w:customStyle="1" w:styleId="sa">
    <w:name w:val="sa"/>
    <w:basedOn w:val="a"/>
    <w:rsid w:val="00132A43"/>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c">
    <w:name w:val="Body Text Indent"/>
    <w:basedOn w:val="a"/>
    <w:link w:val="ad"/>
    <w:rsid w:val="00722687"/>
    <w:pPr>
      <w:ind w:firstLine="426"/>
      <w:jc w:val="left"/>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rsid w:val="00722687"/>
    <w:rPr>
      <w:rFonts w:ascii="Times New Roman" w:eastAsia="Times New Roman" w:hAnsi="Times New Roman" w:cs="Times New Roman"/>
      <w:sz w:val="28"/>
      <w:szCs w:val="24"/>
      <w:lang w:eastAsia="ru-RU"/>
    </w:rPr>
  </w:style>
  <w:style w:type="paragraph" w:styleId="ae">
    <w:name w:val="Body Text"/>
    <w:basedOn w:val="a"/>
    <w:link w:val="af"/>
    <w:uiPriority w:val="99"/>
    <w:unhideWhenUsed/>
    <w:rsid w:val="006E023B"/>
    <w:pPr>
      <w:spacing w:after="120"/>
    </w:pPr>
  </w:style>
  <w:style w:type="character" w:customStyle="1" w:styleId="af">
    <w:name w:val="Основной текст Знак"/>
    <w:basedOn w:val="a0"/>
    <w:link w:val="ae"/>
    <w:uiPriority w:val="99"/>
    <w:rsid w:val="006E023B"/>
  </w:style>
  <w:style w:type="paragraph" w:styleId="af0">
    <w:name w:val="List Paragraph"/>
    <w:basedOn w:val="a"/>
    <w:uiPriority w:val="34"/>
    <w:qFormat/>
    <w:rsid w:val="00BC0B01"/>
    <w:pPr>
      <w:widowControl w:val="0"/>
      <w:autoSpaceDE w:val="0"/>
      <w:autoSpaceDN w:val="0"/>
      <w:ind w:left="217" w:hanging="360"/>
      <w:jc w:val="left"/>
    </w:pPr>
    <w:rPr>
      <w:rFonts w:ascii="Times New Roman" w:eastAsia="Times New Roman" w:hAnsi="Times New Roman" w:cs="Times New Roman"/>
    </w:rPr>
  </w:style>
  <w:style w:type="paragraph" w:customStyle="1" w:styleId="txt">
    <w:name w:val="txt"/>
    <w:basedOn w:val="a"/>
    <w:rsid w:val="00DF1D5F"/>
    <w:pPr>
      <w:spacing w:before="100" w:beforeAutospacing="1" w:after="100" w:afterAutospacing="1"/>
      <w:ind w:firstLine="0"/>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43143">
      <w:bodyDiv w:val="1"/>
      <w:marLeft w:val="0"/>
      <w:marRight w:val="0"/>
      <w:marTop w:val="0"/>
      <w:marBottom w:val="0"/>
      <w:divBdr>
        <w:top w:val="none" w:sz="0" w:space="0" w:color="auto"/>
        <w:left w:val="none" w:sz="0" w:space="0" w:color="auto"/>
        <w:bottom w:val="none" w:sz="0" w:space="0" w:color="auto"/>
        <w:right w:val="none" w:sz="0" w:space="0" w:color="auto"/>
      </w:divBdr>
    </w:div>
    <w:div w:id="158081098">
      <w:bodyDiv w:val="1"/>
      <w:marLeft w:val="0"/>
      <w:marRight w:val="0"/>
      <w:marTop w:val="0"/>
      <w:marBottom w:val="0"/>
      <w:divBdr>
        <w:top w:val="none" w:sz="0" w:space="0" w:color="auto"/>
        <w:left w:val="none" w:sz="0" w:space="0" w:color="auto"/>
        <w:bottom w:val="none" w:sz="0" w:space="0" w:color="auto"/>
        <w:right w:val="none" w:sz="0" w:space="0" w:color="auto"/>
      </w:divBdr>
    </w:div>
    <w:div w:id="217476727">
      <w:bodyDiv w:val="1"/>
      <w:marLeft w:val="0"/>
      <w:marRight w:val="0"/>
      <w:marTop w:val="0"/>
      <w:marBottom w:val="0"/>
      <w:divBdr>
        <w:top w:val="none" w:sz="0" w:space="0" w:color="auto"/>
        <w:left w:val="none" w:sz="0" w:space="0" w:color="auto"/>
        <w:bottom w:val="none" w:sz="0" w:space="0" w:color="auto"/>
        <w:right w:val="none" w:sz="0" w:space="0" w:color="auto"/>
      </w:divBdr>
    </w:div>
    <w:div w:id="252009201">
      <w:bodyDiv w:val="1"/>
      <w:marLeft w:val="0"/>
      <w:marRight w:val="0"/>
      <w:marTop w:val="0"/>
      <w:marBottom w:val="0"/>
      <w:divBdr>
        <w:top w:val="none" w:sz="0" w:space="0" w:color="auto"/>
        <w:left w:val="none" w:sz="0" w:space="0" w:color="auto"/>
        <w:bottom w:val="none" w:sz="0" w:space="0" w:color="auto"/>
        <w:right w:val="none" w:sz="0" w:space="0" w:color="auto"/>
      </w:divBdr>
      <w:divsChild>
        <w:div w:id="2045473790">
          <w:marLeft w:val="0"/>
          <w:marRight w:val="0"/>
          <w:marTop w:val="0"/>
          <w:marBottom w:val="0"/>
          <w:divBdr>
            <w:top w:val="none" w:sz="0" w:space="0" w:color="auto"/>
            <w:left w:val="none" w:sz="0" w:space="0" w:color="auto"/>
            <w:bottom w:val="none" w:sz="0" w:space="0" w:color="auto"/>
            <w:right w:val="none" w:sz="0" w:space="0" w:color="auto"/>
          </w:divBdr>
          <w:divsChild>
            <w:div w:id="1974941733">
              <w:marLeft w:val="0"/>
              <w:marRight w:val="0"/>
              <w:marTop w:val="0"/>
              <w:marBottom w:val="0"/>
              <w:divBdr>
                <w:top w:val="none" w:sz="0" w:space="0" w:color="auto"/>
                <w:left w:val="none" w:sz="0" w:space="0" w:color="auto"/>
                <w:bottom w:val="none" w:sz="0" w:space="0" w:color="auto"/>
                <w:right w:val="none" w:sz="0" w:space="0" w:color="auto"/>
              </w:divBdr>
              <w:divsChild>
                <w:div w:id="9066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556602">
      <w:bodyDiv w:val="1"/>
      <w:marLeft w:val="0"/>
      <w:marRight w:val="0"/>
      <w:marTop w:val="0"/>
      <w:marBottom w:val="0"/>
      <w:divBdr>
        <w:top w:val="none" w:sz="0" w:space="0" w:color="auto"/>
        <w:left w:val="none" w:sz="0" w:space="0" w:color="auto"/>
        <w:bottom w:val="none" w:sz="0" w:space="0" w:color="auto"/>
        <w:right w:val="none" w:sz="0" w:space="0" w:color="auto"/>
      </w:divBdr>
      <w:divsChild>
        <w:div w:id="1983344261">
          <w:marLeft w:val="0"/>
          <w:marRight w:val="0"/>
          <w:marTop w:val="0"/>
          <w:marBottom w:val="0"/>
          <w:divBdr>
            <w:top w:val="none" w:sz="0" w:space="0" w:color="auto"/>
            <w:left w:val="none" w:sz="0" w:space="0" w:color="auto"/>
            <w:bottom w:val="none" w:sz="0" w:space="0" w:color="auto"/>
            <w:right w:val="none" w:sz="0" w:space="0" w:color="auto"/>
          </w:divBdr>
        </w:div>
      </w:divsChild>
    </w:div>
    <w:div w:id="305404299">
      <w:bodyDiv w:val="1"/>
      <w:marLeft w:val="0"/>
      <w:marRight w:val="0"/>
      <w:marTop w:val="0"/>
      <w:marBottom w:val="0"/>
      <w:divBdr>
        <w:top w:val="none" w:sz="0" w:space="0" w:color="auto"/>
        <w:left w:val="none" w:sz="0" w:space="0" w:color="auto"/>
        <w:bottom w:val="none" w:sz="0" w:space="0" w:color="auto"/>
        <w:right w:val="none" w:sz="0" w:space="0" w:color="auto"/>
      </w:divBdr>
    </w:div>
    <w:div w:id="531576438">
      <w:bodyDiv w:val="1"/>
      <w:marLeft w:val="0"/>
      <w:marRight w:val="0"/>
      <w:marTop w:val="0"/>
      <w:marBottom w:val="0"/>
      <w:divBdr>
        <w:top w:val="none" w:sz="0" w:space="0" w:color="auto"/>
        <w:left w:val="none" w:sz="0" w:space="0" w:color="auto"/>
        <w:bottom w:val="none" w:sz="0" w:space="0" w:color="auto"/>
        <w:right w:val="none" w:sz="0" w:space="0" w:color="auto"/>
      </w:divBdr>
    </w:div>
    <w:div w:id="558516154">
      <w:bodyDiv w:val="1"/>
      <w:marLeft w:val="0"/>
      <w:marRight w:val="0"/>
      <w:marTop w:val="0"/>
      <w:marBottom w:val="0"/>
      <w:divBdr>
        <w:top w:val="none" w:sz="0" w:space="0" w:color="auto"/>
        <w:left w:val="none" w:sz="0" w:space="0" w:color="auto"/>
        <w:bottom w:val="none" w:sz="0" w:space="0" w:color="auto"/>
        <w:right w:val="none" w:sz="0" w:space="0" w:color="auto"/>
      </w:divBdr>
    </w:div>
    <w:div w:id="70078408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
    <w:div w:id="891960944">
      <w:bodyDiv w:val="1"/>
      <w:marLeft w:val="0"/>
      <w:marRight w:val="0"/>
      <w:marTop w:val="0"/>
      <w:marBottom w:val="0"/>
      <w:divBdr>
        <w:top w:val="none" w:sz="0" w:space="0" w:color="auto"/>
        <w:left w:val="none" w:sz="0" w:space="0" w:color="auto"/>
        <w:bottom w:val="none" w:sz="0" w:space="0" w:color="auto"/>
        <w:right w:val="none" w:sz="0" w:space="0" w:color="auto"/>
      </w:divBdr>
    </w:div>
    <w:div w:id="933707074">
      <w:bodyDiv w:val="1"/>
      <w:marLeft w:val="0"/>
      <w:marRight w:val="0"/>
      <w:marTop w:val="0"/>
      <w:marBottom w:val="0"/>
      <w:divBdr>
        <w:top w:val="none" w:sz="0" w:space="0" w:color="auto"/>
        <w:left w:val="none" w:sz="0" w:space="0" w:color="auto"/>
        <w:bottom w:val="none" w:sz="0" w:space="0" w:color="auto"/>
        <w:right w:val="none" w:sz="0" w:space="0" w:color="auto"/>
      </w:divBdr>
    </w:div>
    <w:div w:id="1119372619">
      <w:bodyDiv w:val="1"/>
      <w:marLeft w:val="0"/>
      <w:marRight w:val="0"/>
      <w:marTop w:val="0"/>
      <w:marBottom w:val="0"/>
      <w:divBdr>
        <w:top w:val="none" w:sz="0" w:space="0" w:color="auto"/>
        <w:left w:val="none" w:sz="0" w:space="0" w:color="auto"/>
        <w:bottom w:val="none" w:sz="0" w:space="0" w:color="auto"/>
        <w:right w:val="none" w:sz="0" w:space="0" w:color="auto"/>
      </w:divBdr>
    </w:div>
    <w:div w:id="1174078089">
      <w:bodyDiv w:val="1"/>
      <w:marLeft w:val="0"/>
      <w:marRight w:val="0"/>
      <w:marTop w:val="0"/>
      <w:marBottom w:val="0"/>
      <w:divBdr>
        <w:top w:val="none" w:sz="0" w:space="0" w:color="auto"/>
        <w:left w:val="none" w:sz="0" w:space="0" w:color="auto"/>
        <w:bottom w:val="none" w:sz="0" w:space="0" w:color="auto"/>
        <w:right w:val="none" w:sz="0" w:space="0" w:color="auto"/>
      </w:divBdr>
    </w:div>
    <w:div w:id="1183517349">
      <w:bodyDiv w:val="1"/>
      <w:marLeft w:val="0"/>
      <w:marRight w:val="0"/>
      <w:marTop w:val="0"/>
      <w:marBottom w:val="0"/>
      <w:divBdr>
        <w:top w:val="none" w:sz="0" w:space="0" w:color="auto"/>
        <w:left w:val="none" w:sz="0" w:space="0" w:color="auto"/>
        <w:bottom w:val="none" w:sz="0" w:space="0" w:color="auto"/>
        <w:right w:val="none" w:sz="0" w:space="0" w:color="auto"/>
      </w:divBdr>
    </w:div>
    <w:div w:id="1212036079">
      <w:bodyDiv w:val="1"/>
      <w:marLeft w:val="0"/>
      <w:marRight w:val="0"/>
      <w:marTop w:val="0"/>
      <w:marBottom w:val="0"/>
      <w:divBdr>
        <w:top w:val="none" w:sz="0" w:space="0" w:color="auto"/>
        <w:left w:val="none" w:sz="0" w:space="0" w:color="auto"/>
        <w:bottom w:val="none" w:sz="0" w:space="0" w:color="auto"/>
        <w:right w:val="none" w:sz="0" w:space="0" w:color="auto"/>
      </w:divBdr>
    </w:div>
    <w:div w:id="1287736543">
      <w:bodyDiv w:val="1"/>
      <w:marLeft w:val="0"/>
      <w:marRight w:val="0"/>
      <w:marTop w:val="0"/>
      <w:marBottom w:val="0"/>
      <w:divBdr>
        <w:top w:val="none" w:sz="0" w:space="0" w:color="auto"/>
        <w:left w:val="none" w:sz="0" w:space="0" w:color="auto"/>
        <w:bottom w:val="none" w:sz="0" w:space="0" w:color="auto"/>
        <w:right w:val="none" w:sz="0" w:space="0" w:color="auto"/>
      </w:divBdr>
    </w:div>
    <w:div w:id="1342512845">
      <w:bodyDiv w:val="1"/>
      <w:marLeft w:val="0"/>
      <w:marRight w:val="0"/>
      <w:marTop w:val="0"/>
      <w:marBottom w:val="0"/>
      <w:divBdr>
        <w:top w:val="none" w:sz="0" w:space="0" w:color="auto"/>
        <w:left w:val="none" w:sz="0" w:space="0" w:color="auto"/>
        <w:bottom w:val="none" w:sz="0" w:space="0" w:color="auto"/>
        <w:right w:val="none" w:sz="0" w:space="0" w:color="auto"/>
      </w:divBdr>
    </w:div>
    <w:div w:id="1470854754">
      <w:bodyDiv w:val="1"/>
      <w:marLeft w:val="0"/>
      <w:marRight w:val="0"/>
      <w:marTop w:val="0"/>
      <w:marBottom w:val="0"/>
      <w:divBdr>
        <w:top w:val="none" w:sz="0" w:space="0" w:color="auto"/>
        <w:left w:val="none" w:sz="0" w:space="0" w:color="auto"/>
        <w:bottom w:val="none" w:sz="0" w:space="0" w:color="auto"/>
        <w:right w:val="none" w:sz="0" w:space="0" w:color="auto"/>
      </w:divBdr>
    </w:div>
    <w:div w:id="1498690121">
      <w:bodyDiv w:val="1"/>
      <w:marLeft w:val="0"/>
      <w:marRight w:val="0"/>
      <w:marTop w:val="0"/>
      <w:marBottom w:val="0"/>
      <w:divBdr>
        <w:top w:val="none" w:sz="0" w:space="0" w:color="auto"/>
        <w:left w:val="none" w:sz="0" w:space="0" w:color="auto"/>
        <w:bottom w:val="none" w:sz="0" w:space="0" w:color="auto"/>
        <w:right w:val="none" w:sz="0" w:space="0" w:color="auto"/>
      </w:divBdr>
    </w:div>
    <w:div w:id="1529180572">
      <w:bodyDiv w:val="1"/>
      <w:marLeft w:val="0"/>
      <w:marRight w:val="0"/>
      <w:marTop w:val="0"/>
      <w:marBottom w:val="0"/>
      <w:divBdr>
        <w:top w:val="none" w:sz="0" w:space="0" w:color="auto"/>
        <w:left w:val="none" w:sz="0" w:space="0" w:color="auto"/>
        <w:bottom w:val="none" w:sz="0" w:space="0" w:color="auto"/>
        <w:right w:val="none" w:sz="0" w:space="0" w:color="auto"/>
      </w:divBdr>
    </w:div>
    <w:div w:id="1542283311">
      <w:bodyDiv w:val="1"/>
      <w:marLeft w:val="0"/>
      <w:marRight w:val="0"/>
      <w:marTop w:val="0"/>
      <w:marBottom w:val="0"/>
      <w:divBdr>
        <w:top w:val="none" w:sz="0" w:space="0" w:color="auto"/>
        <w:left w:val="none" w:sz="0" w:space="0" w:color="auto"/>
        <w:bottom w:val="none" w:sz="0" w:space="0" w:color="auto"/>
        <w:right w:val="none" w:sz="0" w:space="0" w:color="auto"/>
      </w:divBdr>
    </w:div>
    <w:div w:id="1621456484">
      <w:bodyDiv w:val="1"/>
      <w:marLeft w:val="0"/>
      <w:marRight w:val="0"/>
      <w:marTop w:val="0"/>
      <w:marBottom w:val="0"/>
      <w:divBdr>
        <w:top w:val="none" w:sz="0" w:space="0" w:color="auto"/>
        <w:left w:val="none" w:sz="0" w:space="0" w:color="auto"/>
        <w:bottom w:val="none" w:sz="0" w:space="0" w:color="auto"/>
        <w:right w:val="none" w:sz="0" w:space="0" w:color="auto"/>
      </w:divBdr>
    </w:div>
    <w:div w:id="1719545518">
      <w:bodyDiv w:val="1"/>
      <w:marLeft w:val="0"/>
      <w:marRight w:val="0"/>
      <w:marTop w:val="0"/>
      <w:marBottom w:val="0"/>
      <w:divBdr>
        <w:top w:val="none" w:sz="0" w:space="0" w:color="auto"/>
        <w:left w:val="none" w:sz="0" w:space="0" w:color="auto"/>
        <w:bottom w:val="none" w:sz="0" w:space="0" w:color="auto"/>
        <w:right w:val="none" w:sz="0" w:space="0" w:color="auto"/>
      </w:divBdr>
    </w:div>
    <w:div w:id="1915581268">
      <w:bodyDiv w:val="1"/>
      <w:marLeft w:val="0"/>
      <w:marRight w:val="0"/>
      <w:marTop w:val="0"/>
      <w:marBottom w:val="0"/>
      <w:divBdr>
        <w:top w:val="none" w:sz="0" w:space="0" w:color="auto"/>
        <w:left w:val="none" w:sz="0" w:space="0" w:color="auto"/>
        <w:bottom w:val="none" w:sz="0" w:space="0" w:color="auto"/>
        <w:right w:val="none" w:sz="0" w:space="0" w:color="auto"/>
      </w:divBdr>
    </w:div>
    <w:div w:id="1931811783">
      <w:bodyDiv w:val="1"/>
      <w:marLeft w:val="0"/>
      <w:marRight w:val="0"/>
      <w:marTop w:val="0"/>
      <w:marBottom w:val="0"/>
      <w:divBdr>
        <w:top w:val="none" w:sz="0" w:space="0" w:color="auto"/>
        <w:left w:val="none" w:sz="0" w:space="0" w:color="auto"/>
        <w:bottom w:val="none" w:sz="0" w:space="0" w:color="auto"/>
        <w:right w:val="none" w:sz="0" w:space="0" w:color="auto"/>
      </w:divBdr>
    </w:div>
    <w:div w:id="2085954761">
      <w:bodyDiv w:val="1"/>
      <w:marLeft w:val="0"/>
      <w:marRight w:val="0"/>
      <w:marTop w:val="0"/>
      <w:marBottom w:val="0"/>
      <w:divBdr>
        <w:top w:val="none" w:sz="0" w:space="0" w:color="auto"/>
        <w:left w:val="none" w:sz="0" w:space="0" w:color="auto"/>
        <w:bottom w:val="none" w:sz="0" w:space="0" w:color="auto"/>
        <w:right w:val="none" w:sz="0" w:space="0" w:color="auto"/>
      </w:divBdr>
    </w:div>
    <w:div w:id="2087914456">
      <w:bodyDiv w:val="1"/>
      <w:marLeft w:val="0"/>
      <w:marRight w:val="0"/>
      <w:marTop w:val="0"/>
      <w:marBottom w:val="0"/>
      <w:divBdr>
        <w:top w:val="none" w:sz="0" w:space="0" w:color="auto"/>
        <w:left w:val="none" w:sz="0" w:space="0" w:color="auto"/>
        <w:bottom w:val="none" w:sz="0" w:space="0" w:color="auto"/>
        <w:right w:val="none" w:sz="0" w:space="0" w:color="auto"/>
      </w:divBdr>
      <w:divsChild>
        <w:div w:id="63452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1FB5A-BACF-437E-9865-BF0E9366A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4483</Words>
  <Characters>25557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cp:revision>
  <cp:lastPrinted>2020-09-30T17:26:00Z</cp:lastPrinted>
  <dcterms:created xsi:type="dcterms:W3CDTF">2021-08-05T09:24:00Z</dcterms:created>
  <dcterms:modified xsi:type="dcterms:W3CDTF">2021-08-05T14:18:00Z</dcterms:modified>
</cp:coreProperties>
</file>